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E7" w:rsidRPr="00AA4CE7" w:rsidRDefault="00AA4CE7" w:rsidP="00AA4CE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AA4CE7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Obrazac SK 1</w:t>
      </w:r>
    </w:p>
    <w:p w:rsidR="00AA4CE7" w:rsidRPr="00AA4CE7" w:rsidRDefault="00AA4CE7" w:rsidP="00AA4C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</w:pPr>
      <w:r w:rsidRPr="00AA4CE7"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  <w:t>SERVISNA KARTICA RASHLADNE I KLIMATIZACIJSKE OPREME I DIZALICA TOPLINE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184"/>
        <w:gridCol w:w="1177"/>
        <w:gridCol w:w="232"/>
        <w:gridCol w:w="232"/>
        <w:gridCol w:w="232"/>
        <w:gridCol w:w="461"/>
        <w:gridCol w:w="415"/>
        <w:gridCol w:w="522"/>
        <w:gridCol w:w="386"/>
        <w:gridCol w:w="1161"/>
        <w:gridCol w:w="2168"/>
      </w:tblGrid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(tvrtka) operatera: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Adresa (ulica, grad):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Kontakt osoba operatera: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stacionarne opreme: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Serijski broj (S/N)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Hermetički zatvoren?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Da/Ne</w:t>
            </w: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Lokacija opreme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 ugradnje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radne tvari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Količina radne tvari [kg]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Dodane količine radne tvari</w:t>
            </w:r>
          </w:p>
        </w:tc>
      </w:tr>
      <w:tr w:rsidR="00AA4CE7" w:rsidRPr="00AA4CE7" w:rsidTr="00AA4CE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 (Broj iz REG 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Fizička osoba – Serviser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(Broj iz REG 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radne tvari/rashladnog sredstva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Dodana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količina [kg]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Uzrok dodavanja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Prikupljanje/Uklanjanje radne tvari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 (Broj iz REG 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Fizička osoba – Serviser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(Broj iz REG 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radne tvari/rashladnog sredstva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Uklonjena količina [kg]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Uzrok prikupljanja/uklanjanja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Provjera propuštanja (uključivo s naknadnom provjerom propuštanja)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 (Broj iz REG 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Fizička osoba – Serviser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(Broj iz REG 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Provjereni dijelovi sustava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Rezultat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Izvedeni postupci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 li je potrebna naknadna provjera propuštanja?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Održavanje ili servisiranje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 (Broj iz REG 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Fizička osoba – Serviser 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(Broj iz REG 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Dio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Obavljene radnje 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održavanja ili servisiranja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Komentari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Ispitivanje automatskih sustava za otkrivanje propuštanja (ako postoji)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 (Broj iz REG 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Fizička osoba – Serviser (Broj iz REG 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Rezultat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Komentari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AA4CE7" w:rsidRPr="00AA4CE7" w:rsidTr="00AA4CE7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Drugi važni podaci</w:t>
            </w: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4CE7" w:rsidRPr="00AA4CE7" w:rsidTr="00AA4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4CE7" w:rsidRPr="00AA4CE7" w:rsidRDefault="00AA4CE7" w:rsidP="00AA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A4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</w:tbl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4C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AA4CE7" w:rsidRPr="00AA4CE7" w:rsidRDefault="00AA4CE7" w:rsidP="00AA4CE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</w:p>
    <w:p w:rsidR="00AA4CE7" w:rsidRPr="00AA4CE7" w:rsidRDefault="00AA4CE7" w:rsidP="00AA4CE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AA4CE7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en-GB"/>
        </w:rPr>
        <w:t>1)</w:t>
      </w:r>
      <w:r w:rsidRPr="00AA4CE7">
        <w:rPr>
          <w:rFonts w:ascii="Times New Roman" w:eastAsia="Times New Roman" w:hAnsi="Times New Roman" w:cs="Times New Roman"/>
          <w:color w:val="231F20"/>
          <w:lang w:eastAsia="en-GB"/>
        </w:rPr>
        <w:t> Naziv ovlaštenog servisera i Registarski broj koji dodjeljuje tijelo državne uprave nadležno za zaštitu okoliša iz Registra (REG 1).</w:t>
      </w:r>
    </w:p>
    <w:p w:rsidR="00AA4CE7" w:rsidRPr="00AA4CE7" w:rsidRDefault="00AA4CE7" w:rsidP="00AA4CE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AA4CE7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en-GB"/>
        </w:rPr>
        <w:t>2)</w:t>
      </w:r>
      <w:r w:rsidRPr="00AA4CE7">
        <w:rPr>
          <w:rFonts w:ascii="Times New Roman" w:eastAsia="Times New Roman" w:hAnsi="Times New Roman" w:cs="Times New Roman"/>
          <w:color w:val="231F20"/>
          <w:lang w:eastAsia="en-GB"/>
        </w:rPr>
        <w:t> Ime i prezime osobe koja servisira i registarski broj koji dodjeljuje tijelo državne uprave nadležno za zaštitu okoliša iz Registra (REG 2)</w:t>
      </w:r>
    </w:p>
    <w:p w:rsidR="00C24E03" w:rsidRPr="00AA4CE7" w:rsidRDefault="00C24E03">
      <w:pPr>
        <w:rPr>
          <w:rFonts w:ascii="Times New Roman" w:hAnsi="Times New Roman" w:cs="Times New Roman"/>
        </w:rPr>
      </w:pPr>
    </w:p>
    <w:sectPr w:rsidR="00C24E03" w:rsidRPr="00AA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22"/>
    <w:rsid w:val="0011762D"/>
    <w:rsid w:val="00120C22"/>
    <w:rsid w:val="005153F7"/>
    <w:rsid w:val="00AA4CE7"/>
    <w:rsid w:val="00C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F798"/>
  <w15:chartTrackingRefBased/>
  <w15:docId w15:val="{A350DD75-6A6B-4DAD-85CC-B05CB4F2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255">
    <w:name w:val="box_468255"/>
    <w:basedOn w:val="Normal"/>
    <w:rsid w:val="00AA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Zadanifontodlomka"/>
    <w:rsid w:val="00AA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2</cp:revision>
  <dcterms:created xsi:type="dcterms:W3CDTF">2021-09-30T13:38:00Z</dcterms:created>
  <dcterms:modified xsi:type="dcterms:W3CDTF">2021-09-30T13:40:00Z</dcterms:modified>
</cp:coreProperties>
</file>