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02AD" w14:textId="028A32F0" w:rsidR="00220062" w:rsidRPr="005D2E82" w:rsidRDefault="00220062" w:rsidP="00132505">
      <w:pPr>
        <w:pStyle w:val="Tijeloteksta"/>
        <w:spacing w:line="276" w:lineRule="auto"/>
        <w:ind w:left="4103"/>
        <w:jc w:val="both"/>
      </w:pPr>
    </w:p>
    <w:p w14:paraId="63418150" w14:textId="739DD0C8" w:rsidR="00936A51" w:rsidRPr="005D2E82" w:rsidRDefault="00115A2C" w:rsidP="00115A2C">
      <w:pPr>
        <w:spacing w:line="276" w:lineRule="auto"/>
        <w:ind w:left="2694" w:right="1356" w:hanging="1560"/>
        <w:jc w:val="center"/>
        <w:rPr>
          <w:b/>
          <w:sz w:val="24"/>
          <w:szCs w:val="24"/>
        </w:rPr>
      </w:pPr>
      <w:r w:rsidRPr="005D2E82">
        <w:rPr>
          <w:noProof/>
          <w:sz w:val="24"/>
          <w:szCs w:val="24"/>
        </w:rPr>
        <w:drawing>
          <wp:inline distT="0" distB="0" distL="0" distR="0" wp14:anchorId="085F6D83" wp14:editId="0309F431">
            <wp:extent cx="3600450" cy="992922"/>
            <wp:effectExtent l="0" t="0" r="0" b="0"/>
            <wp:docPr id="644898209" name="Slika 1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98209" name="Slika 1" descr="Slika na kojoj se prikazuje tekst, Font, simbol, logotip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494" cy="9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D338" w14:textId="77777777" w:rsidR="00936A51" w:rsidRPr="005D2E82" w:rsidRDefault="00936A51" w:rsidP="00132505">
      <w:pPr>
        <w:spacing w:line="276" w:lineRule="auto"/>
        <w:ind w:left="2126" w:right="1356"/>
        <w:jc w:val="both"/>
        <w:rPr>
          <w:b/>
          <w:sz w:val="24"/>
          <w:szCs w:val="24"/>
        </w:rPr>
      </w:pPr>
    </w:p>
    <w:p w14:paraId="7A0963C8" w14:textId="77777777" w:rsidR="00115A2C" w:rsidRPr="005D2E82" w:rsidRDefault="00115A2C" w:rsidP="00132505">
      <w:pPr>
        <w:spacing w:line="276" w:lineRule="auto"/>
        <w:ind w:left="2126" w:right="1356"/>
        <w:jc w:val="both"/>
        <w:rPr>
          <w:b/>
          <w:sz w:val="24"/>
          <w:szCs w:val="24"/>
        </w:rPr>
      </w:pPr>
    </w:p>
    <w:p w14:paraId="31560088" w14:textId="24ACAB45" w:rsidR="00936A51" w:rsidRPr="00D10BAB" w:rsidRDefault="00D21019" w:rsidP="00115A2C">
      <w:pPr>
        <w:spacing w:line="276" w:lineRule="auto"/>
        <w:ind w:left="1134" w:right="1356"/>
        <w:jc w:val="center"/>
        <w:rPr>
          <w:b/>
          <w:sz w:val="28"/>
          <w:szCs w:val="28"/>
        </w:rPr>
      </w:pPr>
      <w:r w:rsidRPr="00D10BAB">
        <w:rPr>
          <w:b/>
          <w:sz w:val="28"/>
          <w:szCs w:val="28"/>
        </w:rPr>
        <w:t xml:space="preserve">POZIV ZA DODJELU FINANCIJSKIH SREDSTAVA ZA PROJEKTE UBLAŽAVANJA </w:t>
      </w:r>
      <w:r w:rsidR="0040367E" w:rsidRPr="00D10BAB">
        <w:rPr>
          <w:b/>
          <w:sz w:val="28"/>
          <w:szCs w:val="28"/>
        </w:rPr>
        <w:t>I</w:t>
      </w:r>
      <w:r w:rsidR="00115A2C" w:rsidRPr="00D10BAB">
        <w:rPr>
          <w:b/>
          <w:sz w:val="28"/>
          <w:szCs w:val="28"/>
        </w:rPr>
        <w:t xml:space="preserve"> </w:t>
      </w:r>
      <w:r w:rsidR="0040367E" w:rsidRPr="00D10BAB">
        <w:rPr>
          <w:b/>
          <w:sz w:val="28"/>
          <w:szCs w:val="28"/>
        </w:rPr>
        <w:t xml:space="preserve">PRILAGODBE </w:t>
      </w:r>
      <w:r w:rsidRPr="00D10BAB">
        <w:rPr>
          <w:b/>
          <w:sz w:val="28"/>
          <w:szCs w:val="28"/>
        </w:rPr>
        <w:t>KLIMATSKI</w:t>
      </w:r>
      <w:r w:rsidR="0040367E" w:rsidRPr="00D10BAB">
        <w:rPr>
          <w:b/>
          <w:sz w:val="28"/>
          <w:szCs w:val="28"/>
        </w:rPr>
        <w:t>M</w:t>
      </w:r>
      <w:r w:rsidRPr="00D10BAB">
        <w:rPr>
          <w:b/>
          <w:sz w:val="28"/>
          <w:szCs w:val="28"/>
        </w:rPr>
        <w:t xml:space="preserve"> PROMJENA</w:t>
      </w:r>
      <w:r w:rsidR="0040367E" w:rsidRPr="00D10BAB">
        <w:rPr>
          <w:b/>
          <w:sz w:val="28"/>
          <w:szCs w:val="28"/>
        </w:rPr>
        <w:t>MA</w:t>
      </w:r>
      <w:r w:rsidRPr="00D10BAB">
        <w:rPr>
          <w:b/>
          <w:sz w:val="28"/>
          <w:szCs w:val="28"/>
        </w:rPr>
        <w:t xml:space="preserve"> U </w:t>
      </w:r>
      <w:r w:rsidR="0040367E" w:rsidRPr="00D10BAB">
        <w:rPr>
          <w:b/>
          <w:sz w:val="28"/>
          <w:szCs w:val="28"/>
        </w:rPr>
        <w:t>BOSNI I HERCEGOVINI</w:t>
      </w:r>
      <w:r w:rsidR="0040367E" w:rsidRPr="00D10BAB">
        <w:rPr>
          <w:b/>
          <w:sz w:val="28"/>
          <w:szCs w:val="28"/>
        </w:rPr>
        <w:cr/>
      </w:r>
    </w:p>
    <w:p w14:paraId="4B5F3E8B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1FEF2BDF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3572C787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0F5D64C1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0CEF0A5F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496D9236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0B8F0833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093A3332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18CAAE27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3287CF5B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1F2AB0F3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43D31A6B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14A940EF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3C2CBDEE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1B7F3AA4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7AF95D9F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4B8997DE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78940A45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625AE51C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541460AD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2CCDB034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69ED8F2F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599AE52D" w14:textId="77777777" w:rsidR="00D16431" w:rsidRPr="005D2E82" w:rsidRDefault="00D16431" w:rsidP="00132505">
      <w:pPr>
        <w:pStyle w:val="Tijeloteksta"/>
        <w:spacing w:line="276" w:lineRule="auto"/>
        <w:jc w:val="both"/>
        <w:rPr>
          <w:b/>
        </w:rPr>
      </w:pPr>
    </w:p>
    <w:p w14:paraId="2656C6CA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6A150C3F" w14:textId="77777777" w:rsidR="00220062" w:rsidRPr="005D2E82" w:rsidRDefault="00220062" w:rsidP="00132505">
      <w:pPr>
        <w:pStyle w:val="Tijeloteksta"/>
        <w:spacing w:line="276" w:lineRule="auto"/>
        <w:ind w:left="1576" w:right="1557"/>
        <w:jc w:val="both"/>
        <w:sectPr w:rsidR="00220062" w:rsidRPr="005D2E82">
          <w:type w:val="continuous"/>
          <w:pgSz w:w="11910" w:h="16840"/>
          <w:pgMar w:top="1120" w:right="1300" w:bottom="280" w:left="1280" w:header="720" w:footer="720" w:gutter="0"/>
          <w:cols w:space="720"/>
        </w:sectPr>
      </w:pPr>
    </w:p>
    <w:sdt>
      <w:sdtPr>
        <w:rPr>
          <w:sz w:val="24"/>
          <w:szCs w:val="24"/>
          <w:lang w:val="hr-HR"/>
        </w:rPr>
        <w:id w:val="-6566173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8C09CA" w14:textId="4F103DF7" w:rsidR="00924412" w:rsidRPr="005D2E82" w:rsidRDefault="00924412" w:rsidP="00132505">
          <w:pPr>
            <w:pStyle w:val="Bezproreda"/>
            <w:jc w:val="both"/>
            <w:rPr>
              <w:sz w:val="24"/>
              <w:szCs w:val="24"/>
              <w:lang w:val="hr-HR"/>
            </w:rPr>
          </w:pPr>
          <w:r w:rsidRPr="005D2E82">
            <w:rPr>
              <w:sz w:val="24"/>
              <w:szCs w:val="24"/>
              <w:lang w:val="hr-HR"/>
            </w:rPr>
            <w:t>Sadržaj</w:t>
          </w:r>
        </w:p>
        <w:p w14:paraId="46603154" w14:textId="46ED7E73" w:rsidR="0018162A" w:rsidRDefault="00924412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r w:rsidRPr="005D2E82">
            <w:fldChar w:fldCharType="begin"/>
          </w:r>
          <w:r w:rsidRPr="005D2E82">
            <w:instrText xml:space="preserve"> TOC \o "1-3" \h \z \u </w:instrText>
          </w:r>
          <w:r w:rsidRPr="005D2E82">
            <w:fldChar w:fldCharType="separate"/>
          </w:r>
          <w:hyperlink w:anchor="_Toc185258471" w:history="1">
            <w:r w:rsidR="0018162A" w:rsidRPr="00A038F9">
              <w:rPr>
                <w:rStyle w:val="Hiperveza"/>
                <w:noProof/>
              </w:rPr>
              <w:t>1.</w:t>
            </w:r>
            <w:r w:rsidR="0018162A"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="0018162A" w:rsidRPr="00A038F9">
              <w:rPr>
                <w:rStyle w:val="Hiperveza"/>
                <w:noProof/>
              </w:rPr>
              <w:t>OPĆE INFORMACIJE</w:t>
            </w:r>
            <w:r w:rsidR="0018162A">
              <w:rPr>
                <w:noProof/>
                <w:webHidden/>
              </w:rPr>
              <w:tab/>
            </w:r>
            <w:r w:rsidR="0018162A">
              <w:rPr>
                <w:noProof/>
                <w:webHidden/>
              </w:rPr>
              <w:fldChar w:fldCharType="begin"/>
            </w:r>
            <w:r w:rsidR="0018162A">
              <w:rPr>
                <w:noProof/>
                <w:webHidden/>
              </w:rPr>
              <w:instrText xml:space="preserve"> PAGEREF _Toc185258471 \h </w:instrText>
            </w:r>
            <w:r w:rsidR="0018162A">
              <w:rPr>
                <w:noProof/>
                <w:webHidden/>
              </w:rPr>
            </w:r>
            <w:r w:rsidR="0018162A">
              <w:rPr>
                <w:noProof/>
                <w:webHidden/>
              </w:rPr>
              <w:fldChar w:fldCharType="separate"/>
            </w:r>
            <w:r w:rsidR="0018162A">
              <w:rPr>
                <w:noProof/>
                <w:webHidden/>
              </w:rPr>
              <w:t>3</w:t>
            </w:r>
            <w:r w:rsidR="0018162A">
              <w:rPr>
                <w:noProof/>
                <w:webHidden/>
              </w:rPr>
              <w:fldChar w:fldCharType="end"/>
            </w:r>
          </w:hyperlink>
        </w:p>
        <w:p w14:paraId="73514A50" w14:textId="442E9890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2" w:history="1">
            <w:r w:rsidRPr="00A038F9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PRIHVATLJIVO PODRUČJE PROVEBE PROJEKATA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CE75C" w14:textId="43FE5A77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3" w:history="1">
            <w:r w:rsidRPr="00A038F9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FINANCIJSKA ALOKACIJA, IZNOSI I INTENZITET BESPOVRATNIH SREDSTAVA TE OBVEZE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4777B" w14:textId="6F7EB6CB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4" w:history="1">
            <w:r w:rsidRPr="00A038F9">
              <w:rPr>
                <w:rStyle w:val="Hipervez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PREDMET I SVRHA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89954" w14:textId="56ACE289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5" w:history="1">
            <w:r w:rsidRPr="00A038F9">
              <w:rPr>
                <w:rStyle w:val="Hipervez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OPĆA PRAVILA</w:t>
            </w:r>
            <w:r w:rsidRPr="00A038F9">
              <w:rPr>
                <w:rStyle w:val="Hiperveza"/>
                <w:noProof/>
                <w:spacing w:val="-11"/>
              </w:rPr>
              <w:t xml:space="preserve"> </w:t>
            </w:r>
            <w:r w:rsidRPr="00A038F9">
              <w:rPr>
                <w:rStyle w:val="Hiperveza"/>
                <w:noProof/>
              </w:rPr>
              <w:t>PRIHVATLJIVOSTI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EF7DE" w14:textId="3AF73BD9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6" w:history="1">
            <w:r w:rsidRPr="00A038F9">
              <w:rPr>
                <w:rStyle w:val="Hipervez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PRIHVATLJIVOST VODEĆEG PARTNERA I PARTNERA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7DD03" w14:textId="7FCD6B4C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7" w:history="1">
            <w:r w:rsidRPr="00A038F9">
              <w:rPr>
                <w:rStyle w:val="Hipervez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PRIHVATLJIVE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67C00" w14:textId="0906AD02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8" w:history="1">
            <w:r w:rsidRPr="00A038F9">
              <w:rPr>
                <w:rStyle w:val="Hipervez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PRIHVATLJIVOST TROŠKOVA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009E2" w14:textId="49EF3BCE" w:rsidR="0018162A" w:rsidRDefault="0018162A">
          <w:pPr>
            <w:pStyle w:val="Sadraj1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79" w:history="1">
            <w:r w:rsidRPr="00A038F9">
              <w:rPr>
                <w:rStyle w:val="Hipervez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POSTUPAK PODNOŠENJA PROJEKTNOG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7DC92" w14:textId="7BA4EF2B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0" w:history="1">
            <w:r w:rsidRPr="00A038F9">
              <w:rPr>
                <w:rStyle w:val="Hiperveza"/>
                <w:noProof/>
              </w:rPr>
              <w:t>Dokumentacija za prijavu projektnog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5B318" w14:textId="0DBBB373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1" w:history="1">
            <w:r w:rsidRPr="00A038F9">
              <w:rPr>
                <w:rStyle w:val="Hiperveza"/>
                <w:noProof/>
              </w:rPr>
              <w:t>Način podnošenja projektnog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46254" w14:textId="49FE4012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2" w:history="1">
            <w:r w:rsidRPr="00A038F9">
              <w:rPr>
                <w:rStyle w:val="Hiperveza"/>
                <w:noProof/>
              </w:rPr>
              <w:t>Rok za podnošenje projektnog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D1CB7" w14:textId="7124EDA5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3" w:history="1">
            <w:r w:rsidRPr="00A038F9">
              <w:rPr>
                <w:rStyle w:val="Hiperveza"/>
                <w:noProof/>
              </w:rPr>
              <w:t>Dodatne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3570C" w14:textId="4C901ACA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4" w:history="1">
            <w:r w:rsidRPr="00A038F9">
              <w:rPr>
                <w:rStyle w:val="Hiperveza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VREDNOVANJE</w:t>
            </w:r>
            <w:r w:rsidRPr="00A038F9">
              <w:rPr>
                <w:rStyle w:val="Hiperveza"/>
                <w:noProof/>
                <w:spacing w:val="-10"/>
              </w:rPr>
              <w:t xml:space="preserve"> </w:t>
            </w:r>
            <w:r w:rsidRPr="00A038F9">
              <w:rPr>
                <w:rStyle w:val="Hiperveza"/>
                <w:noProof/>
              </w:rPr>
              <w:t>PROJEKTNIH</w:t>
            </w:r>
            <w:r w:rsidRPr="00A038F9">
              <w:rPr>
                <w:rStyle w:val="Hiperveza"/>
                <w:noProof/>
                <w:spacing w:val="-7"/>
              </w:rPr>
              <w:t xml:space="preserve"> </w:t>
            </w:r>
            <w:r w:rsidRPr="00A038F9">
              <w:rPr>
                <w:rStyle w:val="Hiperveza"/>
                <w:noProof/>
              </w:rPr>
              <w:t>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F3489" w14:textId="62C9175F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5" w:history="1">
            <w:r w:rsidRPr="00A038F9">
              <w:rPr>
                <w:rStyle w:val="Hiperveza"/>
                <w:noProof/>
              </w:rPr>
              <w:t>Administrativna provjera i provjera prihvatljivosti projektnih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F490F" w14:textId="38A0A03F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6" w:history="1">
            <w:r w:rsidRPr="00A038F9">
              <w:rPr>
                <w:rStyle w:val="Hiperveza"/>
                <w:noProof/>
              </w:rPr>
              <w:t>Ocjena kvalitete projektnih prijedloga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27D65" w14:textId="03DDEE63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7" w:history="1">
            <w:r w:rsidRPr="00A038F9">
              <w:rPr>
                <w:rStyle w:val="Hiperveza"/>
                <w:noProof/>
              </w:rPr>
              <w:t>Odabir projekata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16753" w14:textId="0D23BDFB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8" w:history="1">
            <w:r w:rsidRPr="00A038F9">
              <w:rPr>
                <w:rStyle w:val="Hiperveza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UGOVARANJE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5E0F9" w14:textId="1D8863FC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89" w:history="1">
            <w:r w:rsidRPr="00A038F9">
              <w:rPr>
                <w:rStyle w:val="Hiperveza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Obaveze</w:t>
            </w:r>
            <w:r w:rsidRPr="00A038F9">
              <w:rPr>
                <w:rStyle w:val="Hiperveza"/>
                <w:noProof/>
                <w:spacing w:val="-4"/>
              </w:rPr>
              <w:t xml:space="preserve"> </w:t>
            </w:r>
            <w:r w:rsidRPr="00A038F9">
              <w:rPr>
                <w:rStyle w:val="Hiperveza"/>
                <w:noProof/>
              </w:rPr>
              <w:t>Vodećeg partnera i zaštitni mehanizmi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49A2D" w14:textId="62169846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0" w:history="1">
            <w:r w:rsidRPr="00A038F9">
              <w:rPr>
                <w:rStyle w:val="Hiperveza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PROVEDBA</w:t>
            </w:r>
            <w:r w:rsidRPr="00A038F9">
              <w:rPr>
                <w:rStyle w:val="Hiperveza"/>
                <w:noProof/>
                <w:spacing w:val="-8"/>
              </w:rPr>
              <w:t xml:space="preserve"> </w:t>
            </w:r>
            <w:r w:rsidRPr="00A038F9">
              <w:rPr>
                <w:rStyle w:val="Hiperveza"/>
                <w:noProof/>
              </w:rPr>
              <w:t>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BBBF0" w14:textId="717FA85B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1" w:history="1">
            <w:r w:rsidRPr="00A038F9">
              <w:rPr>
                <w:rStyle w:val="Hiperveza"/>
                <w:noProof/>
              </w:rPr>
              <w:t>Zahtjevi za nadoknadom sredstava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5CF4F" w14:textId="631C48C7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2" w:history="1">
            <w:r w:rsidRPr="00A038F9">
              <w:rPr>
                <w:rStyle w:val="Hiperveza"/>
                <w:noProof/>
              </w:rPr>
              <w:t>Nabava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03E9" w14:textId="2DC153BD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3" w:history="1">
            <w:r w:rsidRPr="00A038F9">
              <w:rPr>
                <w:rStyle w:val="Hiperveza"/>
                <w:noProof/>
              </w:rPr>
              <w:t>Plaćanje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5BF03" w14:textId="65DBBE2F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4" w:history="1">
            <w:r w:rsidRPr="00A038F9">
              <w:rPr>
                <w:rStyle w:val="Hiperveza"/>
                <w:noProof/>
              </w:rPr>
              <w:t>Nadzor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DA6DC" w14:textId="3359C40F" w:rsidR="0018162A" w:rsidRDefault="0018162A">
          <w:pPr>
            <w:pStyle w:val="Sadraj2"/>
            <w:tabs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5" w:history="1">
            <w:r w:rsidRPr="00A038F9">
              <w:rPr>
                <w:rStyle w:val="Hiperveza"/>
                <w:noProof/>
              </w:rPr>
              <w:t>Vidljivost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73EC8" w14:textId="5BE50A31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6" w:history="1">
            <w:r w:rsidRPr="00A038F9">
              <w:rPr>
                <w:rStyle w:val="Hiperveza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Dodatne</w:t>
            </w:r>
            <w:r w:rsidRPr="00A038F9">
              <w:rPr>
                <w:rStyle w:val="Hiperveza"/>
                <w:noProof/>
                <w:spacing w:val="-3"/>
              </w:rPr>
              <w:t xml:space="preserve"> </w:t>
            </w:r>
            <w:r w:rsidRPr="00A038F9">
              <w:rPr>
                <w:rStyle w:val="Hiperveza"/>
                <w:noProof/>
              </w:rPr>
              <w:t>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057F8" w14:textId="33242110" w:rsidR="0018162A" w:rsidRDefault="0018162A">
          <w:pPr>
            <w:pStyle w:val="Sadraj1"/>
            <w:tabs>
              <w:tab w:val="left" w:pos="699"/>
              <w:tab w:val="right" w:leader="dot" w:pos="9320"/>
            </w:tabs>
            <w:rPr>
              <w:rFonts w:asciiTheme="minorHAnsi" w:eastAsiaTheme="minorEastAsia" w:hAnsiTheme="minorHAnsi" w:cstheme="minorBidi"/>
              <w:noProof/>
              <w:kern w:val="2"/>
              <w:lang w:eastAsia="hr-HR"/>
              <w14:ligatures w14:val="standardContextual"/>
            </w:rPr>
          </w:pPr>
          <w:hyperlink w:anchor="_Toc185258497" w:history="1">
            <w:r w:rsidRPr="00A038F9">
              <w:rPr>
                <w:rStyle w:val="Hiperveza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A038F9">
              <w:rPr>
                <w:rStyle w:val="Hiperveza"/>
                <w:noProof/>
              </w:rPr>
              <w:t>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04CB2" w14:textId="182BB2B7" w:rsidR="00924412" w:rsidRPr="005D2E82" w:rsidRDefault="00924412" w:rsidP="00132505">
          <w:pPr>
            <w:jc w:val="both"/>
            <w:rPr>
              <w:sz w:val="24"/>
              <w:szCs w:val="24"/>
            </w:rPr>
          </w:pPr>
          <w:r w:rsidRPr="005D2E8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44B960D" w14:textId="77777777" w:rsidR="00220062" w:rsidRPr="005D2E82" w:rsidRDefault="00220062" w:rsidP="00132505">
      <w:pPr>
        <w:spacing w:line="276" w:lineRule="auto"/>
        <w:jc w:val="both"/>
        <w:rPr>
          <w:sz w:val="24"/>
          <w:szCs w:val="24"/>
        </w:rPr>
        <w:sectPr w:rsidR="00220062" w:rsidRPr="005D2E82">
          <w:pgSz w:w="11910" w:h="16840"/>
          <w:pgMar w:top="1040" w:right="1300" w:bottom="280" w:left="1280" w:header="720" w:footer="720" w:gutter="0"/>
          <w:cols w:space="720"/>
        </w:sectPr>
      </w:pPr>
    </w:p>
    <w:p w14:paraId="42C8665C" w14:textId="24315C0D" w:rsidR="00220062" w:rsidRPr="005D2E82" w:rsidRDefault="00D63D02" w:rsidP="00132505">
      <w:pPr>
        <w:pStyle w:val="Naslov1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85258471"/>
      <w:r w:rsidRPr="005D2E82">
        <w:rPr>
          <w:rFonts w:ascii="Times New Roman" w:hAnsi="Times New Roman" w:cs="Times New Roman"/>
          <w:sz w:val="24"/>
          <w:szCs w:val="24"/>
        </w:rPr>
        <w:lastRenderedPageBreak/>
        <w:t>OPĆE INFORMACIJE</w:t>
      </w:r>
      <w:bookmarkEnd w:id="0"/>
      <w:r w:rsidRPr="005D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629F6" w14:textId="77777777" w:rsidR="001F692E" w:rsidRPr="005D2E82" w:rsidRDefault="001F692E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048136CB" w14:textId="69992776" w:rsidR="00895888" w:rsidRPr="005D2E82" w:rsidRDefault="00D63D02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 xml:space="preserve">Putem ovog </w:t>
      </w:r>
      <w:r w:rsidR="00D21019" w:rsidRPr="005D2E82">
        <w:rPr>
          <w:spacing w:val="-1"/>
        </w:rPr>
        <w:t>Poziv</w:t>
      </w:r>
      <w:r w:rsidR="006041B1">
        <w:rPr>
          <w:spacing w:val="-1"/>
        </w:rPr>
        <w:t>a</w:t>
      </w:r>
      <w:r w:rsidR="00D21019" w:rsidRPr="005D2E82">
        <w:rPr>
          <w:spacing w:val="-1"/>
        </w:rPr>
        <w:t xml:space="preserve"> za dodjelu financijskih sredstava za projekte ublažavanja </w:t>
      </w:r>
      <w:r w:rsidR="00895888" w:rsidRPr="005D2E82">
        <w:rPr>
          <w:spacing w:val="-1"/>
        </w:rPr>
        <w:t xml:space="preserve">i prilagodbe </w:t>
      </w:r>
      <w:r w:rsidR="00D21019" w:rsidRPr="005D2E82">
        <w:rPr>
          <w:spacing w:val="-1"/>
        </w:rPr>
        <w:t>klimatski</w:t>
      </w:r>
      <w:r w:rsidR="00895888" w:rsidRPr="005D2E82">
        <w:rPr>
          <w:spacing w:val="-1"/>
        </w:rPr>
        <w:t>m</w:t>
      </w:r>
      <w:r w:rsidR="00D21019" w:rsidRPr="005D2E82">
        <w:rPr>
          <w:spacing w:val="-1"/>
        </w:rPr>
        <w:t xml:space="preserve"> promjena</w:t>
      </w:r>
      <w:r w:rsidR="00895888" w:rsidRPr="005D2E82">
        <w:rPr>
          <w:spacing w:val="-1"/>
        </w:rPr>
        <w:t>ma</w:t>
      </w:r>
      <w:r w:rsidR="00D21019" w:rsidRPr="005D2E82">
        <w:rPr>
          <w:spacing w:val="-1"/>
        </w:rPr>
        <w:t xml:space="preserve"> u B</w:t>
      </w:r>
      <w:r w:rsidR="00895888" w:rsidRPr="005D2E82">
        <w:rPr>
          <w:spacing w:val="-1"/>
        </w:rPr>
        <w:t xml:space="preserve">osni i </w:t>
      </w:r>
      <w:r w:rsidR="00D21019" w:rsidRPr="005D2E82">
        <w:rPr>
          <w:spacing w:val="-1"/>
        </w:rPr>
        <w:t>H</w:t>
      </w:r>
      <w:r w:rsidR="00895888" w:rsidRPr="005D2E82">
        <w:rPr>
          <w:spacing w:val="-1"/>
        </w:rPr>
        <w:t>ercegovini</w:t>
      </w:r>
      <w:r w:rsidR="00D21019" w:rsidRPr="005D2E82">
        <w:rPr>
          <w:spacing w:val="-1"/>
        </w:rPr>
        <w:t xml:space="preserve"> </w:t>
      </w:r>
      <w:r w:rsidRPr="005D2E82">
        <w:rPr>
          <w:spacing w:val="-1"/>
        </w:rPr>
        <w:t>(u daljnjem tekstu: Poziv) definiraju se ciljevi, uvjeti i postupci za dodjelu bespovratnih sredstava namijenjenih pripremi i provedbi projekata.</w:t>
      </w:r>
      <w:r w:rsidR="0093104E" w:rsidRPr="005D2E82">
        <w:rPr>
          <w:spacing w:val="-1"/>
        </w:rPr>
        <w:t xml:space="preserve"> </w:t>
      </w:r>
    </w:p>
    <w:p w14:paraId="69A65D54" w14:textId="77777777" w:rsidR="00895888" w:rsidRPr="005D2E82" w:rsidRDefault="00895888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1A9F6BA4" w14:textId="56716BA0" w:rsidR="00E64B88" w:rsidRPr="005D2E82" w:rsidRDefault="00E64B88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 xml:space="preserve">Na temelju članka 100. stavka 3. </w:t>
      </w:r>
      <w:bookmarkStart w:id="1" w:name="_Hlk158126988"/>
      <w:r w:rsidRPr="005D2E82">
        <w:rPr>
          <w:spacing w:val="-1"/>
        </w:rPr>
        <w:t>Zakona o klimatskim promjenama i zaštiti ozonskog sloja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(Narodne novine, broj 127/19.; </w:t>
      </w:r>
      <w:bookmarkEnd w:id="1"/>
      <w:r w:rsidRPr="005D2E82">
        <w:rPr>
          <w:spacing w:val="-1"/>
        </w:rPr>
        <w:t>u daljnjem tekstu: Zakon) nositelj izrade Plana korištenja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financijskih sredstava dobivenih od prodaje emisijskih jedinica </w:t>
      </w:r>
      <w:r w:rsidR="00EF0D34" w:rsidRPr="005D2E82">
        <w:rPr>
          <w:spacing w:val="-1"/>
        </w:rPr>
        <w:t xml:space="preserve">stakleničkih plinova </w:t>
      </w:r>
      <w:r w:rsidRPr="005D2E82">
        <w:rPr>
          <w:spacing w:val="-1"/>
        </w:rPr>
        <w:t>putem dražbi u Republici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Hrvatskoj od 2021. do 2025. godine (u daljnjem tekstu: Plan) je Ministarstvo </w:t>
      </w:r>
      <w:r w:rsidR="000058BC" w:rsidRPr="005D2E82">
        <w:rPr>
          <w:spacing w:val="-1"/>
        </w:rPr>
        <w:t>zaštite okoliša i zelene tranzicije</w:t>
      </w:r>
      <w:r w:rsidR="00A07483" w:rsidRPr="005D2E82">
        <w:rPr>
          <w:spacing w:val="-1"/>
        </w:rPr>
        <w:t xml:space="preserve"> (u daljnjem tekstu</w:t>
      </w:r>
      <w:r w:rsidR="00105D9B" w:rsidRPr="005D2E82">
        <w:rPr>
          <w:spacing w:val="-1"/>
        </w:rPr>
        <w:t>:</w:t>
      </w:r>
      <w:r w:rsidR="00A07483" w:rsidRPr="005D2E82">
        <w:rPr>
          <w:spacing w:val="-1"/>
        </w:rPr>
        <w:t xml:space="preserve"> Ministarstvo)</w:t>
      </w:r>
      <w:r w:rsidRPr="005D2E82">
        <w:rPr>
          <w:spacing w:val="-1"/>
        </w:rPr>
        <w:t xml:space="preserve"> u suradnji s tijelima državne uprave nadležnim za područja: energetske</w:t>
      </w:r>
      <w:r w:rsidR="00A07483" w:rsidRPr="005D2E82">
        <w:rPr>
          <w:spacing w:val="-1"/>
        </w:rPr>
        <w:t xml:space="preserve"> </w:t>
      </w:r>
      <w:r w:rsidRPr="005D2E82">
        <w:rPr>
          <w:spacing w:val="-1"/>
        </w:rPr>
        <w:t>učinkovitosti i obnovljivih izvora energije, graditeljstva, poljoprivrede, šumarstva, prometa,</w:t>
      </w:r>
      <w:r w:rsidR="00A07483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zaštite prirode, znanosti, turizma i zdravstva. </w:t>
      </w:r>
      <w:r w:rsidR="00EF698D">
        <w:rPr>
          <w:spacing w:val="-1"/>
        </w:rPr>
        <w:t>Stavkom 4. ovog članka</w:t>
      </w:r>
      <w:r w:rsidRPr="005D2E82">
        <w:rPr>
          <w:spacing w:val="-1"/>
        </w:rPr>
        <w:t xml:space="preserve"> Zakona </w:t>
      </w:r>
      <w:r w:rsidR="00EF698D">
        <w:rPr>
          <w:spacing w:val="-1"/>
        </w:rPr>
        <w:t>propisano je</w:t>
      </w:r>
      <w:r w:rsidR="00A07483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Vladi Republike Hrvatske da donese Plan. </w:t>
      </w:r>
    </w:p>
    <w:p w14:paraId="4D0102E0" w14:textId="77777777" w:rsidR="00895888" w:rsidRPr="005D2E82" w:rsidRDefault="00895888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719DB29B" w14:textId="72EFB18B" w:rsidR="0093104E" w:rsidRPr="005D2E82" w:rsidRDefault="00E64B88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bookmarkStart w:id="2" w:name="_Hlk158126409"/>
      <w:r w:rsidRPr="005D2E82">
        <w:rPr>
          <w:spacing w:val="-1"/>
        </w:rPr>
        <w:t xml:space="preserve">Vlada Republike Hrvatske je na svojoj sjednici održanoj </w:t>
      </w:r>
      <w:r w:rsidR="00160391" w:rsidRPr="005D2E82">
        <w:rPr>
          <w:spacing w:val="-1"/>
        </w:rPr>
        <w:t>18</w:t>
      </w:r>
      <w:r w:rsidRPr="005D2E82">
        <w:rPr>
          <w:spacing w:val="-1"/>
        </w:rPr>
        <w:t xml:space="preserve">. </w:t>
      </w:r>
      <w:r w:rsidR="00160391" w:rsidRPr="005D2E82">
        <w:rPr>
          <w:spacing w:val="-1"/>
        </w:rPr>
        <w:t xml:space="preserve">lipnja </w:t>
      </w:r>
      <w:r w:rsidRPr="005D2E82">
        <w:rPr>
          <w:spacing w:val="-1"/>
        </w:rPr>
        <w:t>202</w:t>
      </w:r>
      <w:r w:rsidR="00160391" w:rsidRPr="005D2E82">
        <w:rPr>
          <w:spacing w:val="-1"/>
        </w:rPr>
        <w:t>1</w:t>
      </w:r>
      <w:r w:rsidRPr="005D2E82">
        <w:rPr>
          <w:spacing w:val="-1"/>
        </w:rPr>
        <w:t>. godine donijela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Odluku o donošenju </w:t>
      </w:r>
      <w:r w:rsidR="00A07483" w:rsidRPr="005D2E82">
        <w:rPr>
          <w:spacing w:val="-1"/>
        </w:rPr>
        <w:t>Plana</w:t>
      </w:r>
      <w:r w:rsidRPr="005D2E82">
        <w:rPr>
          <w:spacing w:val="-1"/>
        </w:rPr>
        <w:t xml:space="preserve"> korištenja financijskih sredstava dobivenih od prodaje emisijskih</w:t>
      </w:r>
      <w:r w:rsidR="00A07483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jedinica putem dražbi u Republici Hrvatskoj za razdoblje od </w:t>
      </w:r>
      <w:r w:rsidR="00A07483" w:rsidRPr="005D2E82">
        <w:rPr>
          <w:spacing w:val="-1"/>
        </w:rPr>
        <w:t>2021</w:t>
      </w:r>
      <w:r w:rsidRPr="005D2E82">
        <w:rPr>
          <w:spacing w:val="-1"/>
        </w:rPr>
        <w:t xml:space="preserve">. do </w:t>
      </w:r>
      <w:r w:rsidR="00A07483" w:rsidRPr="005D2E82">
        <w:rPr>
          <w:spacing w:val="-1"/>
        </w:rPr>
        <w:t>2025</w:t>
      </w:r>
      <w:r w:rsidRPr="005D2E82">
        <w:rPr>
          <w:spacing w:val="-1"/>
        </w:rPr>
        <w:t>.</w:t>
      </w:r>
      <w:r w:rsidR="00BF747B">
        <w:rPr>
          <w:spacing w:val="-1"/>
        </w:rPr>
        <w:t xml:space="preserve"> (KLASA: 022-03/22-04/82, URBROJ: 50301-05/27-22-2)</w:t>
      </w:r>
      <w:r w:rsidR="00160391" w:rsidRPr="005D2E82">
        <w:rPr>
          <w:spacing w:val="-1"/>
        </w:rPr>
        <w:t>,</w:t>
      </w:r>
      <w:r w:rsidRPr="005D2E82">
        <w:rPr>
          <w:spacing w:val="-1"/>
        </w:rPr>
        <w:t xml:space="preserve"> </w:t>
      </w:r>
      <w:r w:rsidR="00160391" w:rsidRPr="005D2E82">
        <w:rPr>
          <w:spacing w:val="-1"/>
        </w:rPr>
        <w:t>koji je izmijenjen i dopunjen 9. lipnja 2022.</w:t>
      </w:r>
      <w:r w:rsidR="0018162A">
        <w:rPr>
          <w:spacing w:val="-1"/>
        </w:rPr>
        <w:t xml:space="preserve"> (KLASA: 022-03/21-04/76, URBROJ: 50301-05/27-21-3)</w:t>
      </w:r>
      <w:r w:rsidR="00BF747B">
        <w:rPr>
          <w:spacing w:val="-1"/>
        </w:rPr>
        <w:t xml:space="preserve">. Na temelju točke 2. navedene Odluke </w:t>
      </w:r>
      <w:r w:rsidR="00A07483" w:rsidRPr="005D2E82">
        <w:rPr>
          <w:spacing w:val="-1"/>
        </w:rPr>
        <w:t>zadužuje</w:t>
      </w:r>
      <w:r w:rsidR="00BF747B">
        <w:rPr>
          <w:spacing w:val="-1"/>
        </w:rPr>
        <w:t xml:space="preserve"> se</w:t>
      </w:r>
      <w:r w:rsidR="00A07483" w:rsidRPr="005D2E82">
        <w:rPr>
          <w:spacing w:val="-1"/>
        </w:rPr>
        <w:t xml:space="preserve"> Ministarstvo nadležno za zaštitu okoliša prove</w:t>
      </w:r>
      <w:r w:rsidR="00492E96" w:rsidRPr="005D2E82">
        <w:rPr>
          <w:spacing w:val="-1"/>
        </w:rPr>
        <w:t>sti</w:t>
      </w:r>
      <w:r w:rsidR="00A07483" w:rsidRPr="005D2E82">
        <w:rPr>
          <w:spacing w:val="-1"/>
        </w:rPr>
        <w:t xml:space="preserve"> Plan u suradnji s Fondom za zaštitu okoliša i energetsku učinkovitost (</w:t>
      </w:r>
      <w:r w:rsidR="00105D9B" w:rsidRPr="005D2E82">
        <w:rPr>
          <w:spacing w:val="-1"/>
        </w:rPr>
        <w:t xml:space="preserve">u daljnjem tekstu: </w:t>
      </w:r>
      <w:r w:rsidR="00A07483" w:rsidRPr="005D2E82">
        <w:rPr>
          <w:spacing w:val="-1"/>
        </w:rPr>
        <w:t xml:space="preserve">FZOEU). </w:t>
      </w:r>
      <w:r w:rsidR="0093104E" w:rsidRPr="005D2E82">
        <w:rPr>
          <w:spacing w:val="-1"/>
        </w:rPr>
        <w:t xml:space="preserve"> </w:t>
      </w:r>
    </w:p>
    <w:bookmarkEnd w:id="2"/>
    <w:p w14:paraId="49D9C9B0" w14:textId="77777777" w:rsidR="0093104E" w:rsidRPr="005D2E82" w:rsidRDefault="0093104E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12364859" w14:textId="012074C0" w:rsidR="009D22F4" w:rsidRPr="005D2E82" w:rsidRDefault="008747F7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>U Planu se navode mjere koje su prihvatljive za financiranje sredstvima od prodaje emisijskih jedinica putem dražbi prema Zakonu , među ostalim i za financiranje mjera ublažavanja klimatskih promjena i prilagodbe klimatskim promjenama u trećim državama.</w:t>
      </w:r>
    </w:p>
    <w:p w14:paraId="03D37783" w14:textId="77777777" w:rsidR="008747F7" w:rsidRPr="005D2E82" w:rsidRDefault="008747F7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12AF79D2" w14:textId="77777777" w:rsidR="00C25408" w:rsidRPr="005D2E82" w:rsidRDefault="0089798F" w:rsidP="00C25408">
      <w:pPr>
        <w:pStyle w:val="Tijeloteksta"/>
        <w:spacing w:line="276" w:lineRule="auto"/>
        <w:ind w:left="138" w:right="114"/>
        <w:jc w:val="both"/>
      </w:pPr>
      <w:r w:rsidRPr="005D2E82">
        <w:rPr>
          <w:spacing w:val="-1"/>
        </w:rPr>
        <w:t>Pri određivanju prioritetnih područja i mjera koje se financiraju sredstvima prikupljenima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>putem prodaje</w:t>
      </w:r>
      <w:r w:rsidR="00492E96" w:rsidRPr="005D2E82">
        <w:rPr>
          <w:spacing w:val="-1"/>
        </w:rPr>
        <w:t xml:space="preserve"> emisijskih jedinica putem</w:t>
      </w:r>
      <w:r w:rsidRPr="005D2E82">
        <w:rPr>
          <w:spacing w:val="-1"/>
        </w:rPr>
        <w:t xml:space="preserve"> dražbi, Plan se usklađuje s</w:t>
      </w:r>
      <w:r w:rsidR="00492E96" w:rsidRPr="005D2E82">
        <w:rPr>
          <w:spacing w:val="-1"/>
        </w:rPr>
        <w:t>a Zakonom i uzima u obzir prioritetne mjere u</w:t>
      </w:r>
      <w:r w:rsidRPr="005D2E82">
        <w:rPr>
          <w:spacing w:val="-1"/>
        </w:rPr>
        <w:t xml:space="preserve"> Integriran</w:t>
      </w:r>
      <w:r w:rsidR="00492E96" w:rsidRPr="005D2E82">
        <w:rPr>
          <w:spacing w:val="-1"/>
        </w:rPr>
        <w:t>o</w:t>
      </w:r>
      <w:r w:rsidRPr="005D2E82">
        <w:rPr>
          <w:spacing w:val="-1"/>
        </w:rPr>
        <w:t>m nacionaln</w:t>
      </w:r>
      <w:r w:rsidR="00492E96" w:rsidRPr="005D2E82">
        <w:rPr>
          <w:spacing w:val="-1"/>
        </w:rPr>
        <w:t>o</w:t>
      </w:r>
      <w:r w:rsidRPr="005D2E82">
        <w:rPr>
          <w:spacing w:val="-1"/>
        </w:rPr>
        <w:t>m energetsk</w:t>
      </w:r>
      <w:r w:rsidR="00492E96" w:rsidRPr="005D2E82">
        <w:rPr>
          <w:spacing w:val="-1"/>
        </w:rPr>
        <w:t>o</w:t>
      </w:r>
      <w:r w:rsidRPr="005D2E82">
        <w:rPr>
          <w:spacing w:val="-1"/>
        </w:rPr>
        <w:t>m i klimatsk</w:t>
      </w:r>
      <w:r w:rsidR="00492E96" w:rsidRPr="005D2E82">
        <w:rPr>
          <w:spacing w:val="-1"/>
        </w:rPr>
        <w:t>o</w:t>
      </w:r>
      <w:r w:rsidRPr="005D2E82">
        <w:rPr>
          <w:spacing w:val="-1"/>
        </w:rPr>
        <w:t>m plan</w:t>
      </w:r>
      <w:r w:rsidR="00492E96" w:rsidRPr="005D2E82">
        <w:rPr>
          <w:spacing w:val="-1"/>
        </w:rPr>
        <w:t>u</w:t>
      </w:r>
      <w:r w:rsidRPr="005D2E82">
        <w:rPr>
          <w:spacing w:val="-1"/>
        </w:rPr>
        <w:t xml:space="preserve"> za Republiku Hrvatsku za razdoblje od 2021. do 2030. godine (NECP)</w:t>
      </w:r>
      <w:r w:rsidR="00492E96" w:rsidRPr="005D2E82">
        <w:rPr>
          <w:spacing w:val="-1"/>
        </w:rPr>
        <w:t xml:space="preserve">, </w:t>
      </w:r>
      <w:r w:rsidRPr="005D2E82">
        <w:rPr>
          <w:spacing w:val="-1"/>
        </w:rPr>
        <w:t>Strategij</w:t>
      </w:r>
      <w:r w:rsidR="00492E96" w:rsidRPr="005D2E82">
        <w:rPr>
          <w:spacing w:val="-1"/>
        </w:rPr>
        <w:t>i</w:t>
      </w:r>
      <w:r w:rsidRPr="005D2E82">
        <w:rPr>
          <w:spacing w:val="-1"/>
        </w:rPr>
        <w:t xml:space="preserve"> niskougljičnog razvoja</w:t>
      </w:r>
      <w:r w:rsidR="00895888" w:rsidRPr="005D2E82">
        <w:rPr>
          <w:spacing w:val="-1"/>
        </w:rPr>
        <w:t xml:space="preserve"> Republike Hrvatske do 2030. s pogledom na 2050. (Narodne novine, broj </w:t>
      </w:r>
      <w:r w:rsidR="008747F7" w:rsidRPr="005D2E82">
        <w:rPr>
          <w:spacing w:val="-1"/>
        </w:rPr>
        <w:t>63/21)</w:t>
      </w:r>
      <w:r w:rsidRPr="005D2E82">
        <w:rPr>
          <w:spacing w:val="-1"/>
        </w:rPr>
        <w:t xml:space="preserve"> i Strategij</w:t>
      </w:r>
      <w:r w:rsidR="00492E96" w:rsidRPr="005D2E82">
        <w:rPr>
          <w:spacing w:val="-1"/>
        </w:rPr>
        <w:t>i</w:t>
      </w:r>
      <w:r w:rsidRPr="005D2E82">
        <w:rPr>
          <w:spacing w:val="-1"/>
        </w:rPr>
        <w:t xml:space="preserve"> prilagodbe klimatskim promjenama</w:t>
      </w:r>
      <w:r w:rsidR="008747F7" w:rsidRPr="005D2E82">
        <w:rPr>
          <w:spacing w:val="-1"/>
        </w:rPr>
        <w:t xml:space="preserve"> Republike Hrvatske za razdoblje do 2040. s pogledom na 2070. (Narodne novine, broj 46/20)</w:t>
      </w:r>
      <w:r w:rsidR="00E330B1" w:rsidRPr="005D2E82">
        <w:rPr>
          <w:spacing w:val="-1"/>
        </w:rPr>
        <w:t>.</w:t>
      </w:r>
      <w:r w:rsidR="0093104E" w:rsidRPr="005D2E82">
        <w:rPr>
          <w:spacing w:val="-1"/>
        </w:rPr>
        <w:t xml:space="preserve"> </w:t>
      </w:r>
      <w:r w:rsidRPr="005D2E82">
        <w:rPr>
          <w:spacing w:val="-1"/>
        </w:rPr>
        <w:t xml:space="preserve">Plan </w:t>
      </w:r>
      <w:r w:rsidR="00E330B1" w:rsidRPr="005D2E82">
        <w:rPr>
          <w:spacing w:val="-1"/>
        </w:rPr>
        <w:t xml:space="preserve"> je </w:t>
      </w:r>
      <w:r w:rsidRPr="005D2E82">
        <w:rPr>
          <w:spacing w:val="-1"/>
        </w:rPr>
        <w:t>detaljno  razrađen po prioritetnim mjerama,</w:t>
      </w:r>
      <w:r w:rsidR="00E330B1" w:rsidRPr="005D2E82">
        <w:rPr>
          <w:spacing w:val="-1"/>
        </w:rPr>
        <w:t xml:space="preserve"> te</w:t>
      </w:r>
      <w:r w:rsidR="004B050F" w:rsidRPr="005D2E82">
        <w:rPr>
          <w:spacing w:val="-1"/>
        </w:rPr>
        <w:t xml:space="preserve">  </w:t>
      </w:r>
      <w:r w:rsidRPr="005D2E82">
        <w:rPr>
          <w:spacing w:val="-1"/>
        </w:rPr>
        <w:t xml:space="preserve">su </w:t>
      </w:r>
      <w:r w:rsidR="004B050F" w:rsidRPr="005D2E82">
        <w:rPr>
          <w:spacing w:val="-1"/>
        </w:rPr>
        <w:t xml:space="preserve">one </w:t>
      </w:r>
      <w:r w:rsidRPr="005D2E82">
        <w:rPr>
          <w:spacing w:val="-1"/>
        </w:rPr>
        <w:t>grupirane u četiri područja</w:t>
      </w:r>
      <w:r w:rsidR="004B050F" w:rsidRPr="005D2E82">
        <w:rPr>
          <w:spacing w:val="-1"/>
        </w:rPr>
        <w:t>.</w:t>
      </w:r>
      <w:r w:rsidRPr="005D2E82">
        <w:rPr>
          <w:spacing w:val="-1"/>
        </w:rPr>
        <w:t xml:space="preserve"> </w:t>
      </w:r>
      <w:r w:rsidR="004B050F" w:rsidRPr="005D2E82">
        <w:rPr>
          <w:spacing w:val="-1"/>
        </w:rPr>
        <w:t>O</w:t>
      </w:r>
      <w:r w:rsidRPr="005D2E82">
        <w:rPr>
          <w:spacing w:val="-1"/>
        </w:rPr>
        <w:t xml:space="preserve">vaj Poziv </w:t>
      </w:r>
      <w:r w:rsidR="004B050F" w:rsidRPr="005D2E82">
        <w:rPr>
          <w:spacing w:val="-1"/>
        </w:rPr>
        <w:t xml:space="preserve">proizlazi </w:t>
      </w:r>
      <w:r w:rsidRPr="005D2E82">
        <w:rPr>
          <w:spacing w:val="-1"/>
        </w:rPr>
        <w:t xml:space="preserve">iz </w:t>
      </w:r>
      <w:r w:rsidR="004B050F" w:rsidRPr="005D2E82">
        <w:rPr>
          <w:spacing w:val="-1"/>
        </w:rPr>
        <w:t xml:space="preserve">mjere </w:t>
      </w:r>
      <w:r w:rsidR="00F714A8" w:rsidRPr="005D2E82">
        <w:rPr>
          <w:spacing w:val="-1"/>
        </w:rPr>
        <w:t>Projekti s trećim zemljama</w:t>
      </w:r>
      <w:r w:rsidR="004B050F" w:rsidRPr="005D2E82">
        <w:rPr>
          <w:spacing w:val="-1"/>
        </w:rPr>
        <w:t xml:space="preserve"> i </w:t>
      </w:r>
      <w:r w:rsidRPr="005D2E82">
        <w:rPr>
          <w:spacing w:val="-1"/>
        </w:rPr>
        <w:t>područja “Istraživanje i razvoj, stručna podrška i projekti s trećim zemljama (IR)”.</w:t>
      </w:r>
      <w:r w:rsidRPr="005D2E82">
        <w:rPr>
          <w:spacing w:val="-1"/>
        </w:rPr>
        <w:cr/>
      </w:r>
    </w:p>
    <w:p w14:paraId="765160E5" w14:textId="55458DA4" w:rsidR="008747F7" w:rsidRPr="005D2E82" w:rsidRDefault="008747F7" w:rsidP="00C25408">
      <w:pPr>
        <w:pStyle w:val="Tijeloteksta"/>
        <w:spacing w:line="276" w:lineRule="auto"/>
        <w:ind w:left="138" w:right="114"/>
        <w:jc w:val="both"/>
      </w:pPr>
      <w:r w:rsidRPr="005D2E82">
        <w:rPr>
          <w:spacing w:val="-1"/>
        </w:rPr>
        <w:t xml:space="preserve">Pored toga, Vlada Republike Hrvatske donijela je Odluku o provedbi mjere </w:t>
      </w:r>
      <w:r w:rsidR="00F714A8" w:rsidRPr="005D2E82">
        <w:rPr>
          <w:spacing w:val="-1"/>
        </w:rPr>
        <w:t>P</w:t>
      </w:r>
      <w:r w:rsidRPr="005D2E82">
        <w:rPr>
          <w:spacing w:val="-1"/>
        </w:rPr>
        <w:t>rojekti s trećim zemljama (</w:t>
      </w:r>
      <w:r w:rsidR="00DC3C73">
        <w:rPr>
          <w:spacing w:val="-1"/>
        </w:rPr>
        <w:t xml:space="preserve">Narodne novine, broj 108/24) </w:t>
      </w:r>
      <w:r w:rsidRPr="005D2E82">
        <w:rPr>
          <w:spacing w:val="-1"/>
        </w:rPr>
        <w:t xml:space="preserve">u cilju pomoći trećim zemljama u postizanju klimatskih ciljeva </w:t>
      </w:r>
      <w:r w:rsidR="00622CF2" w:rsidRPr="005D2E82">
        <w:rPr>
          <w:spacing w:val="-1"/>
        </w:rPr>
        <w:t xml:space="preserve">kojom se </w:t>
      </w:r>
      <w:r w:rsidRPr="005D2E82">
        <w:rPr>
          <w:spacing w:val="-1"/>
        </w:rPr>
        <w:t>zaduž</w:t>
      </w:r>
      <w:r w:rsidR="00622CF2" w:rsidRPr="005D2E82">
        <w:rPr>
          <w:spacing w:val="-1"/>
        </w:rPr>
        <w:t>uje</w:t>
      </w:r>
      <w:r w:rsidRPr="005D2E82">
        <w:rPr>
          <w:spacing w:val="-1"/>
        </w:rPr>
        <w:t xml:space="preserve"> Ministarstvo </w:t>
      </w:r>
      <w:r w:rsidR="000058BC" w:rsidRPr="005D2E82">
        <w:rPr>
          <w:spacing w:val="-1"/>
        </w:rPr>
        <w:t>zaštite okoliša i zelene tranzicije</w:t>
      </w:r>
      <w:r w:rsidRPr="005D2E82">
        <w:rPr>
          <w:spacing w:val="-1"/>
        </w:rPr>
        <w:t>, u suradnji s Fondom za zaštitu okoliša i energetsku učinkovitost u I</w:t>
      </w:r>
      <w:r w:rsidR="001F692E" w:rsidRPr="005D2E82">
        <w:rPr>
          <w:spacing w:val="-1"/>
        </w:rPr>
        <w:t>V</w:t>
      </w:r>
      <w:r w:rsidRPr="005D2E82">
        <w:rPr>
          <w:spacing w:val="-1"/>
        </w:rPr>
        <w:t>. kvartalu 2024. objaviti poziv za dodjelu financijskih sredstava za projekte ublažavanja i prilagodbe klimatskih promjena u Bosni i Hercegovini s ukupno raspoloživim iznosom od 5 milijuna eura.</w:t>
      </w:r>
      <w:r w:rsidR="007201BB" w:rsidRPr="005D2E82">
        <w:rPr>
          <w:spacing w:val="-1"/>
        </w:rPr>
        <w:t xml:space="preserve"> Ova sredstva su dobiven</w:t>
      </w:r>
      <w:r w:rsidR="00622CF2" w:rsidRPr="005D2E82">
        <w:rPr>
          <w:spacing w:val="-1"/>
        </w:rPr>
        <w:t>a</w:t>
      </w:r>
      <w:r w:rsidR="007201BB" w:rsidRPr="005D2E82">
        <w:rPr>
          <w:spacing w:val="-1"/>
        </w:rPr>
        <w:t xml:space="preserve"> od prodaje emisijskih jedinica u Republici Hrvatskoj </w:t>
      </w:r>
      <w:r w:rsidR="00622CF2" w:rsidRPr="005D2E82">
        <w:rPr>
          <w:spacing w:val="-1"/>
        </w:rPr>
        <w:t xml:space="preserve">te će se sredstva </w:t>
      </w:r>
      <w:r w:rsidR="001753F6" w:rsidRPr="005D2E82">
        <w:rPr>
          <w:spacing w:val="-1"/>
        </w:rPr>
        <w:t xml:space="preserve">sa računa </w:t>
      </w:r>
      <w:r w:rsidR="007201BB" w:rsidRPr="005D2E82">
        <w:rPr>
          <w:spacing w:val="-1"/>
        </w:rPr>
        <w:t>FZOEU</w:t>
      </w:r>
      <w:r w:rsidR="001753F6" w:rsidRPr="005D2E82">
        <w:rPr>
          <w:spacing w:val="-1"/>
        </w:rPr>
        <w:t>-a</w:t>
      </w:r>
      <w:r w:rsidR="007201BB" w:rsidRPr="005D2E82">
        <w:rPr>
          <w:spacing w:val="-1"/>
        </w:rPr>
        <w:t xml:space="preserve"> </w:t>
      </w:r>
      <w:r w:rsidR="00622CF2" w:rsidRPr="005D2E82">
        <w:rPr>
          <w:spacing w:val="-1"/>
        </w:rPr>
        <w:t xml:space="preserve">u iznosu </w:t>
      </w:r>
      <w:r w:rsidR="00622CF2" w:rsidRPr="005D2E82">
        <w:rPr>
          <w:spacing w:val="-1"/>
        </w:rPr>
        <w:lastRenderedPageBreak/>
        <w:t xml:space="preserve">od </w:t>
      </w:r>
      <w:r w:rsidR="001753F6" w:rsidRPr="005D2E82">
        <w:rPr>
          <w:spacing w:val="-1"/>
        </w:rPr>
        <w:t>2,</w:t>
      </w:r>
      <w:r w:rsidR="007201BB" w:rsidRPr="005D2E82">
        <w:rPr>
          <w:spacing w:val="-1"/>
        </w:rPr>
        <w:t xml:space="preserve">9 </w:t>
      </w:r>
      <w:r w:rsidR="001753F6" w:rsidRPr="005D2E82">
        <w:rPr>
          <w:spacing w:val="-1"/>
        </w:rPr>
        <w:t xml:space="preserve">milijuna eura </w:t>
      </w:r>
      <w:r w:rsidR="00622CF2" w:rsidRPr="005D2E82">
        <w:rPr>
          <w:spacing w:val="-1"/>
        </w:rPr>
        <w:t xml:space="preserve">prebaciti na račun </w:t>
      </w:r>
      <w:r w:rsidR="004D35DD" w:rsidRPr="005D2E82">
        <w:rPr>
          <w:spacing w:val="-1"/>
        </w:rPr>
        <w:t>Ministarstva,</w:t>
      </w:r>
      <w:r w:rsidR="001753F6" w:rsidRPr="005D2E82">
        <w:rPr>
          <w:spacing w:val="-1"/>
        </w:rPr>
        <w:t xml:space="preserve"> </w:t>
      </w:r>
      <w:r w:rsidR="00622CF2" w:rsidRPr="005D2E82">
        <w:rPr>
          <w:spacing w:val="-1"/>
        </w:rPr>
        <w:t xml:space="preserve">koji će osigurati preostali dio u iznosu od </w:t>
      </w:r>
      <w:r w:rsidR="001753F6" w:rsidRPr="005D2E82">
        <w:rPr>
          <w:spacing w:val="-1"/>
        </w:rPr>
        <w:t>2,1 milijuna eura</w:t>
      </w:r>
      <w:r w:rsidR="00622CF2" w:rsidRPr="005D2E82">
        <w:t xml:space="preserve"> </w:t>
      </w:r>
      <w:r w:rsidR="00622CF2" w:rsidRPr="005D2E82">
        <w:rPr>
          <w:spacing w:val="-1"/>
        </w:rPr>
        <w:t>na aktivnosti A779048 - Pružanje pomoći trećim zemljama za klimatske programe, izvor 43.</w:t>
      </w:r>
    </w:p>
    <w:p w14:paraId="1A8707E8" w14:textId="77777777" w:rsidR="008747F7" w:rsidRPr="005D2E82" w:rsidRDefault="008747F7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2CF083AD" w14:textId="69275687" w:rsidR="008747F7" w:rsidRPr="005D2E82" w:rsidRDefault="008747F7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 xml:space="preserve">U svrhu provedbe mjere </w:t>
      </w:r>
      <w:r w:rsidR="00F714A8" w:rsidRPr="005D2E82">
        <w:rPr>
          <w:spacing w:val="-1"/>
        </w:rPr>
        <w:t>Projekti s trećim zemljama</w:t>
      </w:r>
      <w:r w:rsidRPr="005D2E82">
        <w:rPr>
          <w:spacing w:val="-1"/>
        </w:rPr>
        <w:t xml:space="preserve"> </w:t>
      </w:r>
      <w:r w:rsidR="004D35DD" w:rsidRPr="005D2E82">
        <w:rPr>
          <w:spacing w:val="-1"/>
        </w:rPr>
        <w:t>Ministarstvo</w:t>
      </w:r>
      <w:r w:rsidRPr="005D2E82">
        <w:rPr>
          <w:spacing w:val="-1"/>
        </w:rPr>
        <w:t xml:space="preserve"> </w:t>
      </w:r>
      <w:r w:rsidR="004B5756">
        <w:rPr>
          <w:spacing w:val="-1"/>
        </w:rPr>
        <w:t xml:space="preserve">je u obvezi objaviti </w:t>
      </w:r>
      <w:r w:rsidRPr="005D2E82">
        <w:rPr>
          <w:spacing w:val="-1"/>
        </w:rPr>
        <w:t>poziv za dodjelu financijskih sredstava za projekte koji doprinose klimatskim ciljevima, cilju smanjenja emisija stakleničkih plinova i cilju prilagodbe klimatskim promjenama. To uključuje financiranje izrade akcijskih planova prilagodbe klimatskim promjenama i klimatske neutralnosti, pilot projekata sa ciljem smanjivanja potrošnje isporučene energije i smanjenja emisija stakleničkih plinova.</w:t>
      </w:r>
    </w:p>
    <w:p w14:paraId="78A51554" w14:textId="77777777" w:rsidR="008747F7" w:rsidRPr="005D2E82" w:rsidRDefault="008747F7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20D03C5A" w14:textId="2B14A050" w:rsidR="0058555B" w:rsidRPr="005D2E82" w:rsidRDefault="000A15D1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>Zakon</w:t>
      </w:r>
      <w:r w:rsidR="0058555B" w:rsidRPr="005D2E82">
        <w:rPr>
          <w:spacing w:val="-1"/>
        </w:rPr>
        <w:t xml:space="preserve"> o odnosima Republike Hrvatske s Hrvatima izvan Republike Hrvatske (N</w:t>
      </w:r>
      <w:r w:rsidR="004D35DD" w:rsidRPr="005D2E82">
        <w:rPr>
          <w:spacing w:val="-1"/>
        </w:rPr>
        <w:t xml:space="preserve">arodne novine, br. </w:t>
      </w:r>
      <w:r w:rsidR="0058555B" w:rsidRPr="005D2E82">
        <w:rPr>
          <w:spacing w:val="-1"/>
        </w:rPr>
        <w:t xml:space="preserve">124/11, 16/12) (u daljnjem tekstu: Zakon o odnosima s </w:t>
      </w:r>
      <w:r w:rsidR="00BE05FA" w:rsidRPr="005D2E82">
        <w:rPr>
          <w:spacing w:val="-1"/>
        </w:rPr>
        <w:t>H</w:t>
      </w:r>
      <w:r w:rsidR="0058555B" w:rsidRPr="005D2E82">
        <w:rPr>
          <w:spacing w:val="-1"/>
        </w:rPr>
        <w:t xml:space="preserve">rvatima izvan </w:t>
      </w:r>
      <w:r w:rsidR="00DC3C73">
        <w:rPr>
          <w:spacing w:val="-1"/>
        </w:rPr>
        <w:t>Republike Hrvatske</w:t>
      </w:r>
      <w:r w:rsidR="0058555B" w:rsidRPr="005D2E82">
        <w:rPr>
          <w:spacing w:val="-1"/>
        </w:rPr>
        <w:t xml:space="preserve">) uređuje, između ostalog, način ostvarivanja </w:t>
      </w:r>
      <w:r w:rsidRPr="005D2E82">
        <w:rPr>
          <w:spacing w:val="-1"/>
        </w:rPr>
        <w:t>suradnje</w:t>
      </w:r>
      <w:r w:rsidR="0058555B" w:rsidRPr="005D2E82">
        <w:rPr>
          <w:spacing w:val="-1"/>
        </w:rPr>
        <w:t xml:space="preserve"> s Hrvatima izvan Republike Hrvatske</w:t>
      </w:r>
      <w:r w:rsidR="00BE05FA" w:rsidRPr="005D2E82">
        <w:rPr>
          <w:spacing w:val="-1"/>
        </w:rPr>
        <w:t xml:space="preserve"> što uključuje pripadnike suverenog i konstitutivnog hrvatskog naroda u Bosni i Hercegovini (u daljnjem tekstu: Hrvati u Bosni i Hercegovini)</w:t>
      </w:r>
      <w:r w:rsidR="0058555B" w:rsidRPr="005D2E82">
        <w:rPr>
          <w:spacing w:val="-1"/>
        </w:rPr>
        <w:t>.</w:t>
      </w:r>
      <w:r w:rsidR="00BE05FA" w:rsidRPr="005D2E82">
        <w:rPr>
          <w:spacing w:val="-1"/>
        </w:rPr>
        <w:t xml:space="preserve">  U skladu s člankom 5. Zakona o odnosima s </w:t>
      </w:r>
      <w:r w:rsidRPr="005D2E82">
        <w:rPr>
          <w:spacing w:val="-1"/>
        </w:rPr>
        <w:t>Hrvatima</w:t>
      </w:r>
      <w:r w:rsidR="00BE05FA" w:rsidRPr="005D2E82">
        <w:rPr>
          <w:spacing w:val="-1"/>
        </w:rPr>
        <w:t xml:space="preserve"> izvan </w:t>
      </w:r>
      <w:r w:rsidR="00DC3C73">
        <w:rPr>
          <w:spacing w:val="-1"/>
        </w:rPr>
        <w:t>Republike Hrvatske</w:t>
      </w:r>
      <w:r w:rsidR="00BE05FA" w:rsidRPr="005D2E82">
        <w:rPr>
          <w:spacing w:val="-1"/>
        </w:rPr>
        <w:t>, Republika Hrvatska svoj odnos s Hrvatima izvan Republike Hrvatske temelji na uzajamnoj suradnji i pružanju pomoći te jačanju njihovih zajednica, uvažavajući pri tome sve posebnosti i različite potrebe hrvatskih zajednica izvan Republike Hrvatske. Također, prema članku 53</w:t>
      </w:r>
      <w:r w:rsidR="00BF747B">
        <w:rPr>
          <w:spacing w:val="-1"/>
        </w:rPr>
        <w:t>. ovoga Zakona</w:t>
      </w:r>
      <w:r w:rsidR="00BE05FA" w:rsidRPr="005D2E82">
        <w:rPr>
          <w:spacing w:val="-1"/>
        </w:rPr>
        <w:t xml:space="preserve"> </w:t>
      </w:r>
      <w:r w:rsidR="0058555B" w:rsidRPr="005D2E82">
        <w:rPr>
          <w:spacing w:val="-1"/>
        </w:rPr>
        <w:t xml:space="preserve">Republika Hrvatska, kao oblik gospodarske suradnje s </w:t>
      </w:r>
      <w:r w:rsidR="00BE05FA" w:rsidRPr="005D2E82">
        <w:rPr>
          <w:spacing w:val="-1"/>
        </w:rPr>
        <w:t>Hrvatima u Bosni i Hercegovini</w:t>
      </w:r>
      <w:r w:rsidR="0058555B" w:rsidRPr="005D2E82">
        <w:rPr>
          <w:spacing w:val="-1"/>
        </w:rPr>
        <w:t xml:space="preserve"> </w:t>
      </w:r>
      <w:bookmarkStart w:id="3" w:name="_Hlk158129162"/>
      <w:r w:rsidR="0058555B" w:rsidRPr="005D2E82">
        <w:rPr>
          <w:spacing w:val="-1"/>
        </w:rPr>
        <w:t xml:space="preserve">potiče prekograničnu i regionalnu suradnju </w:t>
      </w:r>
      <w:bookmarkEnd w:id="3"/>
      <w:r w:rsidR="0058555B" w:rsidRPr="005D2E82">
        <w:rPr>
          <w:spacing w:val="-1"/>
        </w:rPr>
        <w:t>kroz vlastite projekte i pomoć pri kandidiranju na natječajima za fondove Europske unije.</w:t>
      </w:r>
    </w:p>
    <w:p w14:paraId="2C89D00F" w14:textId="77777777" w:rsidR="0008485E" w:rsidRPr="005D2E82" w:rsidRDefault="0008485E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20A21268" w14:textId="0FB55451" w:rsidR="00E00CB0" w:rsidRPr="005D2E82" w:rsidRDefault="00E00CB0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 xml:space="preserve">Uzimajući u obzir EU prioritet ozelenjivanja zapadnog Balkana </w:t>
      </w:r>
      <w:r w:rsidR="00B37C55">
        <w:rPr>
          <w:spacing w:val="-1"/>
        </w:rPr>
        <w:t>(</w:t>
      </w:r>
      <w:r w:rsidR="00B37C55" w:rsidRPr="00B37C55">
        <w:rPr>
          <w:spacing w:val="-1"/>
        </w:rPr>
        <w:t>Europski zeleni plan</w:t>
      </w:r>
      <w:r w:rsidR="00B37C55">
        <w:rPr>
          <w:spacing w:val="-1"/>
        </w:rPr>
        <w:t xml:space="preserve">, </w:t>
      </w:r>
      <w:r w:rsidR="00B37C55" w:rsidRPr="00B37C55">
        <w:rPr>
          <w:spacing w:val="-1"/>
        </w:rPr>
        <w:t>COM(2019) 640 final</w:t>
      </w:r>
      <w:r w:rsidR="00B37C55">
        <w:rPr>
          <w:spacing w:val="-1"/>
        </w:rPr>
        <w:t xml:space="preserve">) </w:t>
      </w:r>
      <w:r w:rsidRPr="005D2E82">
        <w:rPr>
          <w:spacing w:val="-1"/>
        </w:rPr>
        <w:t xml:space="preserve">i nacionalni prioritet prekogranične i regionalne suradnje s Hrvatima u Bosni i Hercegovini, provedba mjera „Pomoć trećim zemljama“ obuhvatit će </w:t>
      </w:r>
      <w:r w:rsidR="00BF747B">
        <w:rPr>
          <w:spacing w:val="-1"/>
        </w:rPr>
        <w:t xml:space="preserve">područje </w:t>
      </w:r>
      <w:r w:rsidRPr="005D2E82">
        <w:rPr>
          <w:spacing w:val="-1"/>
        </w:rPr>
        <w:t>Bosn</w:t>
      </w:r>
      <w:r w:rsidR="00BF747B">
        <w:rPr>
          <w:spacing w:val="-1"/>
        </w:rPr>
        <w:t>e</w:t>
      </w:r>
      <w:r w:rsidRPr="005D2E82">
        <w:rPr>
          <w:spacing w:val="-1"/>
        </w:rPr>
        <w:t xml:space="preserve"> i Hercegovin</w:t>
      </w:r>
      <w:r w:rsidR="00BF747B">
        <w:rPr>
          <w:spacing w:val="-1"/>
        </w:rPr>
        <w:t>e</w:t>
      </w:r>
      <w:r w:rsidRPr="005D2E82">
        <w:rPr>
          <w:spacing w:val="-1"/>
        </w:rPr>
        <w:t xml:space="preserve">. </w:t>
      </w:r>
    </w:p>
    <w:p w14:paraId="1D4EDDE0" w14:textId="77777777" w:rsidR="00E00CB0" w:rsidRPr="005D2E82" w:rsidRDefault="00E00CB0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725AF471" w14:textId="11FBB83B" w:rsidR="0089798F" w:rsidRPr="005D2E82" w:rsidRDefault="000A15D1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  <w:r w:rsidRPr="005D2E82">
        <w:rPr>
          <w:spacing w:val="-1"/>
        </w:rPr>
        <w:t>Slijedom</w:t>
      </w:r>
      <w:r w:rsidR="00634444" w:rsidRPr="005D2E82">
        <w:rPr>
          <w:spacing w:val="-1"/>
        </w:rPr>
        <w:t xml:space="preserve"> navedenog utvrđuje se prihvatljivo </w:t>
      </w:r>
      <w:r w:rsidRPr="005D2E82">
        <w:rPr>
          <w:spacing w:val="-1"/>
        </w:rPr>
        <w:t>područje</w:t>
      </w:r>
      <w:r w:rsidR="00634444" w:rsidRPr="005D2E82">
        <w:rPr>
          <w:spacing w:val="-1"/>
        </w:rPr>
        <w:t xml:space="preserve"> provedbe projekata koji se financiraju u sklopu ovog Poziva. </w:t>
      </w:r>
    </w:p>
    <w:p w14:paraId="26EEF82E" w14:textId="77777777" w:rsidR="00671985" w:rsidRDefault="00671985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30EDE4EB" w14:textId="77777777" w:rsidR="004B5756" w:rsidRPr="005D2E82" w:rsidRDefault="004B5756" w:rsidP="00132505">
      <w:pPr>
        <w:pStyle w:val="Tijeloteksta"/>
        <w:spacing w:line="276" w:lineRule="auto"/>
        <w:ind w:left="138" w:right="114"/>
        <w:jc w:val="both"/>
        <w:rPr>
          <w:spacing w:val="-1"/>
        </w:rPr>
      </w:pPr>
    </w:p>
    <w:p w14:paraId="607CC7B0" w14:textId="6CB1F53B" w:rsidR="00220062" w:rsidRPr="005D2E82" w:rsidRDefault="001F2F3D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85258472"/>
      <w:r w:rsidRPr="005D2E82">
        <w:rPr>
          <w:rFonts w:ascii="Times New Roman" w:hAnsi="Times New Roman" w:cs="Times New Roman"/>
          <w:sz w:val="24"/>
          <w:szCs w:val="24"/>
        </w:rPr>
        <w:t xml:space="preserve">PRIHVATLJIVO </w:t>
      </w:r>
      <w:r w:rsidR="000007CA" w:rsidRPr="005D2E82">
        <w:rPr>
          <w:rFonts w:ascii="Times New Roman" w:hAnsi="Times New Roman" w:cs="Times New Roman"/>
          <w:sz w:val="24"/>
          <w:szCs w:val="24"/>
        </w:rPr>
        <w:t>PODRUČJE</w:t>
      </w:r>
      <w:r w:rsidRPr="005D2E82">
        <w:rPr>
          <w:rFonts w:ascii="Times New Roman" w:hAnsi="Times New Roman" w:cs="Times New Roman"/>
          <w:sz w:val="24"/>
          <w:szCs w:val="24"/>
        </w:rPr>
        <w:t xml:space="preserve"> PROVEBE PROJEKATA</w:t>
      </w:r>
      <w:bookmarkEnd w:id="4"/>
    </w:p>
    <w:p w14:paraId="046F69AE" w14:textId="77777777" w:rsidR="006578CA" w:rsidRPr="005D2E82" w:rsidRDefault="006578CA" w:rsidP="00132505">
      <w:pPr>
        <w:pStyle w:val="Tijeloteksta"/>
        <w:spacing w:line="276" w:lineRule="auto"/>
        <w:ind w:right="113"/>
        <w:jc w:val="both"/>
      </w:pPr>
    </w:p>
    <w:p w14:paraId="2E059A6F" w14:textId="7CE942B2" w:rsidR="00113894" w:rsidRPr="005D2E82" w:rsidRDefault="0093104E" w:rsidP="00132505">
      <w:pPr>
        <w:pStyle w:val="Tijeloteksta"/>
        <w:spacing w:line="276" w:lineRule="auto"/>
        <w:ind w:right="113"/>
        <w:jc w:val="both"/>
      </w:pPr>
      <w:r w:rsidRPr="005D2E82">
        <w:t>P</w:t>
      </w:r>
      <w:r w:rsidR="000007CA" w:rsidRPr="005D2E82">
        <w:t>rihvatljivo područje provedbe projekata obuhvaća sljedeći</w:t>
      </w:r>
      <w:r w:rsidR="000007CA" w:rsidRPr="005D2E82">
        <w:rPr>
          <w:spacing w:val="1"/>
        </w:rPr>
        <w:t xml:space="preserve"> </w:t>
      </w:r>
      <w:r w:rsidR="000007CA" w:rsidRPr="005D2E82">
        <w:t>teritorij</w:t>
      </w:r>
      <w:r w:rsidR="000007CA" w:rsidRPr="005D2E82">
        <w:rPr>
          <w:spacing w:val="1"/>
        </w:rPr>
        <w:t xml:space="preserve"> </w:t>
      </w:r>
      <w:r w:rsidR="000007CA" w:rsidRPr="005D2E82">
        <w:t>Bosne</w:t>
      </w:r>
      <w:r w:rsidR="000007CA" w:rsidRPr="005D2E82">
        <w:rPr>
          <w:spacing w:val="1"/>
        </w:rPr>
        <w:t xml:space="preserve"> </w:t>
      </w:r>
      <w:r w:rsidR="000007CA" w:rsidRPr="005D2E82">
        <w:t>i</w:t>
      </w:r>
      <w:r w:rsidR="000007CA" w:rsidRPr="005D2E82">
        <w:rPr>
          <w:spacing w:val="1"/>
        </w:rPr>
        <w:t xml:space="preserve"> </w:t>
      </w:r>
      <w:r w:rsidR="000007CA" w:rsidRPr="005D2E82">
        <w:t>Hercegovine</w:t>
      </w:r>
      <w:r w:rsidR="00113894" w:rsidRPr="005D2E82">
        <w:t xml:space="preserve">: </w:t>
      </w:r>
      <w:r w:rsidR="006578CA" w:rsidRPr="005D2E82">
        <w:t xml:space="preserve">Županiju </w:t>
      </w:r>
      <w:r w:rsidR="006578CA" w:rsidRPr="007A6568">
        <w:t>Zapadnohercegovačku, Hercegbosansku županiju, Županiju Posavsku, Hercegovačko-neretvansku županiju, Županiju Središnja Bosna, Zeničko-dobojsku županiju, Tuzlansku županiju, Sarajevsku županiju, Banja Luku, Derventu, Prijedor, Brod i Brčko distrikt</w:t>
      </w:r>
      <w:r w:rsidR="006578CA" w:rsidRPr="005D2E82">
        <w:t>.</w:t>
      </w:r>
    </w:p>
    <w:p w14:paraId="28025297" w14:textId="77777777" w:rsidR="00113894" w:rsidRDefault="00113894" w:rsidP="00132505">
      <w:pPr>
        <w:pStyle w:val="Tijeloteksta"/>
        <w:spacing w:line="276" w:lineRule="auto"/>
        <w:ind w:left="138" w:right="113"/>
        <w:jc w:val="both"/>
      </w:pPr>
    </w:p>
    <w:p w14:paraId="0DD22BC5" w14:textId="77777777" w:rsidR="002C52F9" w:rsidRDefault="002C52F9" w:rsidP="00132505">
      <w:pPr>
        <w:pStyle w:val="Tijeloteksta"/>
        <w:spacing w:line="276" w:lineRule="auto"/>
        <w:ind w:left="138" w:right="113"/>
        <w:jc w:val="both"/>
      </w:pPr>
    </w:p>
    <w:p w14:paraId="3E7265A8" w14:textId="77777777" w:rsidR="00536C2B" w:rsidRDefault="00536C2B" w:rsidP="00132505">
      <w:pPr>
        <w:pStyle w:val="Tijeloteksta"/>
        <w:spacing w:line="276" w:lineRule="auto"/>
        <w:ind w:left="138" w:right="113"/>
        <w:jc w:val="both"/>
      </w:pPr>
    </w:p>
    <w:p w14:paraId="5BF7B5F0" w14:textId="77777777" w:rsidR="002C52F9" w:rsidRDefault="002C52F9" w:rsidP="00132505">
      <w:pPr>
        <w:pStyle w:val="Tijeloteksta"/>
        <w:spacing w:line="276" w:lineRule="auto"/>
        <w:ind w:left="138" w:right="113"/>
        <w:jc w:val="both"/>
      </w:pPr>
    </w:p>
    <w:p w14:paraId="62FA2ACE" w14:textId="77777777" w:rsidR="006041B1" w:rsidRPr="005D2E82" w:rsidRDefault="006041B1" w:rsidP="00132505">
      <w:pPr>
        <w:pStyle w:val="Tijeloteksta"/>
        <w:spacing w:line="276" w:lineRule="auto"/>
        <w:ind w:left="138" w:right="113"/>
        <w:jc w:val="both"/>
      </w:pPr>
    </w:p>
    <w:p w14:paraId="7C274285" w14:textId="120892D8" w:rsidR="00220062" w:rsidRPr="005D2E82" w:rsidRDefault="00D63D02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85258473"/>
      <w:r w:rsidRPr="005D2E82">
        <w:rPr>
          <w:rFonts w:ascii="Times New Roman" w:hAnsi="Times New Roman" w:cs="Times New Roman"/>
          <w:sz w:val="24"/>
          <w:szCs w:val="24"/>
        </w:rPr>
        <w:lastRenderedPageBreak/>
        <w:t>FINANCIJSKA ALOKACIJA, IZNOSI I INTENZITET BESPOVRATNIH SREDSTAVA</w:t>
      </w:r>
      <w:r w:rsidR="006C38A1" w:rsidRPr="005D2E82">
        <w:rPr>
          <w:rFonts w:ascii="Times New Roman" w:hAnsi="Times New Roman" w:cs="Times New Roman"/>
          <w:sz w:val="24"/>
          <w:szCs w:val="24"/>
        </w:rPr>
        <w:t xml:space="preserve"> TE</w:t>
      </w:r>
      <w:r w:rsidRPr="005D2E82">
        <w:rPr>
          <w:rFonts w:ascii="Times New Roman" w:hAnsi="Times New Roman" w:cs="Times New Roman"/>
          <w:sz w:val="24"/>
          <w:szCs w:val="24"/>
        </w:rPr>
        <w:t xml:space="preserve"> OBVEZE</w:t>
      </w:r>
      <w:bookmarkEnd w:id="5"/>
      <w:r w:rsidRPr="005D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100A1" w14:textId="77777777" w:rsidR="00D21019" w:rsidRPr="005D2E82" w:rsidRDefault="00D21019" w:rsidP="00132505">
      <w:pPr>
        <w:pStyle w:val="Tijeloteksta"/>
        <w:spacing w:line="276" w:lineRule="auto"/>
        <w:ind w:left="138" w:right="113"/>
        <w:jc w:val="both"/>
      </w:pPr>
    </w:p>
    <w:p w14:paraId="049B8997" w14:textId="6901EB74" w:rsidR="00C52007" w:rsidRPr="005D2E82" w:rsidRDefault="00D63D02" w:rsidP="00132505">
      <w:pPr>
        <w:pStyle w:val="Tijeloteksta"/>
        <w:spacing w:line="276" w:lineRule="auto"/>
        <w:ind w:left="138" w:right="113"/>
        <w:jc w:val="both"/>
      </w:pPr>
      <w:r w:rsidRPr="005D2E82">
        <w:t xml:space="preserve">Bespovratna sredstva </w:t>
      </w:r>
      <w:r w:rsidR="00CB1D51" w:rsidRPr="005D2E82">
        <w:t xml:space="preserve">u sklopu ovog Poziva </w:t>
      </w:r>
      <w:r w:rsidRPr="005D2E82">
        <w:t xml:space="preserve">dodjeljivat će se do iskorištenja raspoloživih sredstava predviđenih za ovaj Poziv. </w:t>
      </w:r>
      <w:r w:rsidR="00CB1D51" w:rsidRPr="005D2E82">
        <w:t xml:space="preserve">Ukupno raspoloživi iznos bespovratnih </w:t>
      </w:r>
      <w:r w:rsidR="000A15D1" w:rsidRPr="005D2E82">
        <w:t>sredstava</w:t>
      </w:r>
      <w:r w:rsidR="00CB1D51" w:rsidRPr="005D2E82">
        <w:t xml:space="preserve"> za dodjelu u okviru ovog Poziva iznosi </w:t>
      </w:r>
      <w:r w:rsidR="00C52007" w:rsidRPr="005D2E82">
        <w:t xml:space="preserve">5.000.000 </w:t>
      </w:r>
      <w:r w:rsidR="007201BB" w:rsidRPr="005D2E82">
        <w:t>e</w:t>
      </w:r>
      <w:r w:rsidR="00C52007" w:rsidRPr="005D2E82">
        <w:t>ur</w:t>
      </w:r>
      <w:r w:rsidR="00BB0BDF" w:rsidRPr="005D2E82">
        <w:t>a</w:t>
      </w:r>
      <w:r w:rsidR="00622CF2" w:rsidRPr="005D2E82">
        <w:t>.</w:t>
      </w:r>
    </w:p>
    <w:p w14:paraId="0B34E7E2" w14:textId="134ACE93" w:rsidR="00CB1D51" w:rsidRPr="005D2E82" w:rsidRDefault="00CB1D51" w:rsidP="00132505">
      <w:pPr>
        <w:pStyle w:val="Tijeloteksta"/>
        <w:spacing w:line="276" w:lineRule="auto"/>
        <w:ind w:left="138" w:right="113"/>
        <w:jc w:val="both"/>
      </w:pPr>
    </w:p>
    <w:p w14:paraId="07B06D12" w14:textId="001B9B67" w:rsidR="00CB1D51" w:rsidRPr="005D2E82" w:rsidRDefault="00CB1D51" w:rsidP="00132505">
      <w:pPr>
        <w:pStyle w:val="Tijeloteksta"/>
        <w:spacing w:line="276" w:lineRule="auto"/>
        <w:ind w:left="138" w:right="113"/>
        <w:jc w:val="both"/>
      </w:pPr>
      <w:r w:rsidRPr="005D2E82">
        <w:t xml:space="preserve">Ministarstvo zadržava pravo </w:t>
      </w:r>
      <w:r w:rsidR="006578CA" w:rsidRPr="005D2E82">
        <w:t>nedodjeljivanja</w:t>
      </w:r>
      <w:r w:rsidRPr="005D2E82">
        <w:t xml:space="preserve"> svih raspoloživih sredstava</w:t>
      </w:r>
      <w:r w:rsidR="006578CA" w:rsidRPr="005D2E82">
        <w:t>,</w:t>
      </w:r>
      <w:r w:rsidR="00C77F6E" w:rsidRPr="005D2E82">
        <w:t xml:space="preserve"> </w:t>
      </w:r>
      <w:r w:rsidR="00C52007" w:rsidRPr="005D2E82">
        <w:t>ali i</w:t>
      </w:r>
      <w:r w:rsidR="00C77F6E" w:rsidRPr="005D2E82">
        <w:t xml:space="preserve"> povećanja iznosa bespovratnih sredstava za dodjelu u okviru ovog Poziva</w:t>
      </w:r>
      <w:r w:rsidRPr="005D2E82">
        <w:t>.</w:t>
      </w:r>
    </w:p>
    <w:p w14:paraId="16550636" w14:textId="77777777" w:rsidR="00CB1D51" w:rsidRPr="005D2E82" w:rsidRDefault="00CB1D51" w:rsidP="00132505">
      <w:pPr>
        <w:pStyle w:val="Tijeloteksta"/>
        <w:spacing w:line="276" w:lineRule="auto"/>
        <w:ind w:left="138" w:right="113"/>
        <w:jc w:val="both"/>
      </w:pPr>
    </w:p>
    <w:p w14:paraId="56DC01B5" w14:textId="255F131A" w:rsidR="00CB1D51" w:rsidRPr="005D2E82" w:rsidRDefault="00D63D02" w:rsidP="00132505">
      <w:pPr>
        <w:pStyle w:val="Tijeloteksta"/>
        <w:spacing w:line="276" w:lineRule="auto"/>
        <w:ind w:left="138" w:right="113"/>
        <w:jc w:val="both"/>
      </w:pPr>
      <w:r w:rsidRPr="005D2E82">
        <w:t>Najniža, odnosno najviša dopuštena ukupna vrijednost bespovratnih sredstava koj</w:t>
      </w:r>
      <w:r w:rsidR="00A56025">
        <w:t>a</w:t>
      </w:r>
      <w:r w:rsidRPr="005D2E82">
        <w:t xml:space="preserve"> </w:t>
      </w:r>
      <w:r w:rsidR="00A56025" w:rsidRPr="005D2E82">
        <w:t>m</w:t>
      </w:r>
      <w:r w:rsidR="00A56025">
        <w:t>ože</w:t>
      </w:r>
      <w:r w:rsidR="00A56025" w:rsidRPr="005D2E82">
        <w:t xml:space="preserve"> </w:t>
      </w:r>
      <w:r w:rsidRPr="005D2E82">
        <w:t>biti dodijeljen</w:t>
      </w:r>
      <w:r w:rsidR="00A56025">
        <w:t>a</w:t>
      </w:r>
      <w:r w:rsidRPr="005D2E82">
        <w:t xml:space="preserve"> za financiranje prihvatljivih </w:t>
      </w:r>
      <w:r w:rsidR="00A80BCF" w:rsidRPr="005D2E82">
        <w:t>troškova</w:t>
      </w:r>
      <w:r w:rsidRPr="005D2E82">
        <w:t xml:space="preserve"> pojedinačnog projektnog prijedloga koji može biti dostavljen u sklop</w:t>
      </w:r>
      <w:r w:rsidR="00CB1D51" w:rsidRPr="005D2E82">
        <w:t xml:space="preserve">u ovog Poziva je kako slijedi: </w:t>
      </w:r>
    </w:p>
    <w:p w14:paraId="513A7084" w14:textId="2D62721C" w:rsidR="00CB1D51" w:rsidRPr="005D2E82" w:rsidRDefault="00D63D02" w:rsidP="00132505">
      <w:pPr>
        <w:pStyle w:val="Tijeloteksta"/>
        <w:numPr>
          <w:ilvl w:val="0"/>
          <w:numId w:val="12"/>
        </w:numPr>
        <w:spacing w:line="276" w:lineRule="auto"/>
        <w:ind w:right="113"/>
        <w:jc w:val="both"/>
      </w:pPr>
      <w:r w:rsidRPr="005D2E82">
        <w:t>najniži iznos</w:t>
      </w:r>
      <w:r w:rsidR="00364549" w:rsidRPr="005D2E82">
        <w:t xml:space="preserve"> bespovratnih sredstava:</w:t>
      </w:r>
      <w:r w:rsidRPr="005D2E82">
        <w:t xml:space="preserve"> </w:t>
      </w:r>
      <w:r w:rsidR="00C52007" w:rsidRPr="005D2E82">
        <w:t>100</w:t>
      </w:r>
      <w:r w:rsidRPr="005D2E82">
        <w:t xml:space="preserve">.000 </w:t>
      </w:r>
      <w:r w:rsidR="007F65AA" w:rsidRPr="005D2E82">
        <w:t>eura</w:t>
      </w:r>
      <w:r w:rsidR="00EA33DC" w:rsidRPr="005D2E82">
        <w:t xml:space="preserve"> (iznos se sagledava tijekom odabira projektnih prijedloga)</w:t>
      </w:r>
      <w:r w:rsidR="00CB1D51" w:rsidRPr="005D2E82">
        <w:t xml:space="preserve"> </w:t>
      </w:r>
    </w:p>
    <w:p w14:paraId="4D23E063" w14:textId="7B1CCAB6" w:rsidR="00220062" w:rsidRPr="005D2E82" w:rsidRDefault="00D63D02" w:rsidP="00132505">
      <w:pPr>
        <w:pStyle w:val="Tijeloteksta"/>
        <w:numPr>
          <w:ilvl w:val="0"/>
          <w:numId w:val="12"/>
        </w:numPr>
        <w:spacing w:line="276" w:lineRule="auto"/>
        <w:jc w:val="both"/>
      </w:pPr>
      <w:r w:rsidRPr="005D2E82">
        <w:t xml:space="preserve">najviši iznos </w:t>
      </w:r>
      <w:r w:rsidR="00364549" w:rsidRPr="005D2E82">
        <w:t xml:space="preserve">bespovratnih sredstava: </w:t>
      </w:r>
      <w:r w:rsidR="00C52007" w:rsidRPr="005D2E82">
        <w:t>1.000</w:t>
      </w:r>
      <w:r w:rsidR="00C84E23" w:rsidRPr="005D2E82">
        <w:t>.000</w:t>
      </w:r>
      <w:r w:rsidR="00CB1D51" w:rsidRPr="005D2E82">
        <w:t xml:space="preserve"> </w:t>
      </w:r>
      <w:r w:rsidR="007F65AA" w:rsidRPr="005D2E82">
        <w:t>eura</w:t>
      </w:r>
      <w:r w:rsidR="0018162A">
        <w:t>.</w:t>
      </w:r>
      <w:r w:rsidR="00CB1D51" w:rsidRPr="005D2E82">
        <w:t xml:space="preserve">  </w:t>
      </w:r>
      <w:r w:rsidRPr="005D2E82">
        <w:t xml:space="preserve"> </w:t>
      </w:r>
    </w:p>
    <w:p w14:paraId="746412B9" w14:textId="382115CA" w:rsidR="00D26286" w:rsidRPr="005D2E82" w:rsidRDefault="00D26286" w:rsidP="00132505">
      <w:pPr>
        <w:pStyle w:val="Tijeloteksta"/>
        <w:spacing w:line="276" w:lineRule="auto"/>
        <w:ind w:left="138" w:right="113"/>
        <w:jc w:val="both"/>
      </w:pPr>
      <w:r w:rsidRPr="005D2E82">
        <w:t>M</w:t>
      </w:r>
      <w:r w:rsidR="000D41F0" w:rsidRPr="005D2E82">
        <w:t>aksimalni intenzitet</w:t>
      </w:r>
      <w:r w:rsidRPr="005D2E82">
        <w:t xml:space="preserve"> potpore u odnosu na prihvatljive troškove </w:t>
      </w:r>
      <w:r w:rsidR="000D41F0" w:rsidRPr="005D2E82">
        <w:t>iznosi 90%</w:t>
      </w:r>
      <w:r w:rsidR="00C5410B" w:rsidRPr="005D2E82">
        <w:t>.</w:t>
      </w:r>
    </w:p>
    <w:p w14:paraId="166DBE9A" w14:textId="77777777" w:rsidR="004D7D16" w:rsidRPr="005D2E82" w:rsidRDefault="001976CD" w:rsidP="00132505">
      <w:pPr>
        <w:pStyle w:val="Tijeloteksta"/>
        <w:spacing w:line="276" w:lineRule="auto"/>
        <w:ind w:left="138" w:right="113"/>
        <w:jc w:val="both"/>
      </w:pPr>
      <w:r w:rsidRPr="005D2E82">
        <w:t xml:space="preserve">Vodeći partner </w:t>
      </w:r>
      <w:r w:rsidR="0093104E" w:rsidRPr="005D2E82">
        <w:t xml:space="preserve">i, </w:t>
      </w:r>
      <w:r w:rsidR="00364549" w:rsidRPr="005D2E82">
        <w:t>ako je</w:t>
      </w:r>
      <w:r w:rsidR="0093104E" w:rsidRPr="005D2E82">
        <w:t xml:space="preserve"> primjenjivo, </w:t>
      </w:r>
      <w:r w:rsidR="006578CA" w:rsidRPr="005D2E82">
        <w:t>Partner</w:t>
      </w:r>
      <w:r w:rsidR="00D26286" w:rsidRPr="005D2E82">
        <w:t xml:space="preserve"> je obvezan osigurati</w:t>
      </w:r>
      <w:r w:rsidR="004D7D16" w:rsidRPr="005D2E82">
        <w:t>:</w:t>
      </w:r>
    </w:p>
    <w:p w14:paraId="3E2F3E77" w14:textId="0AA9C32E" w:rsidR="00D26286" w:rsidRPr="005D2E82" w:rsidRDefault="002F3F1F" w:rsidP="00B414A7">
      <w:pPr>
        <w:pStyle w:val="Tijeloteksta"/>
        <w:numPr>
          <w:ilvl w:val="0"/>
          <w:numId w:val="12"/>
        </w:numPr>
        <w:spacing w:line="276" w:lineRule="auto"/>
        <w:ind w:right="113"/>
        <w:jc w:val="both"/>
      </w:pPr>
      <w:r w:rsidRPr="005D2E82">
        <w:t xml:space="preserve">preostala sredstva potrebna za realizaciju Projekta ili planiranih ugovornih </w:t>
      </w:r>
      <w:r w:rsidR="00730472" w:rsidRPr="005D2E82">
        <w:t>aktivnosti</w:t>
      </w:r>
      <w:r w:rsidR="00C6473E" w:rsidRPr="005D2E82">
        <w:t xml:space="preserve"> </w:t>
      </w:r>
    </w:p>
    <w:p w14:paraId="357C2D6E" w14:textId="1D32CF41" w:rsidR="00D26286" w:rsidRPr="005D2E82" w:rsidRDefault="00D26286" w:rsidP="63FDD96A">
      <w:pPr>
        <w:pStyle w:val="Tijeloteksta"/>
        <w:numPr>
          <w:ilvl w:val="0"/>
          <w:numId w:val="12"/>
        </w:numPr>
        <w:spacing w:line="276" w:lineRule="auto"/>
        <w:jc w:val="both"/>
      </w:pPr>
      <w:r w:rsidRPr="005D2E82">
        <w:t xml:space="preserve">sredstva za financiranje razlike između iznosa ukupnih prihvatljivih troškova projekta te iznosa traženih sredstava </w:t>
      </w:r>
    </w:p>
    <w:p w14:paraId="37AD015F" w14:textId="77777777" w:rsidR="00A56025" w:rsidRDefault="00A56025" w:rsidP="00A56025">
      <w:pPr>
        <w:pStyle w:val="Tijeloteksta"/>
        <w:spacing w:line="276" w:lineRule="auto"/>
        <w:ind w:left="138" w:right="113"/>
        <w:jc w:val="both"/>
      </w:pPr>
    </w:p>
    <w:p w14:paraId="1D428BBB" w14:textId="4AA4C560" w:rsidR="00A56025" w:rsidRPr="005D2E82" w:rsidRDefault="00A56025" w:rsidP="002C52F9">
      <w:pPr>
        <w:pStyle w:val="Tijeloteksta"/>
        <w:spacing w:line="276" w:lineRule="auto"/>
        <w:ind w:left="138" w:right="113"/>
        <w:jc w:val="both"/>
      </w:pPr>
      <w:r w:rsidRPr="005D2E82">
        <w:t>Naj</w:t>
      </w:r>
      <w:r>
        <w:t>viša</w:t>
      </w:r>
      <w:r w:rsidRPr="005D2E82">
        <w:t xml:space="preserve"> dopuštena ukupna vrijednost bespovratnih sredstava koj</w:t>
      </w:r>
      <w:r>
        <w:t>a</w:t>
      </w:r>
      <w:r w:rsidRPr="005D2E82">
        <w:t xml:space="preserve"> mo</w:t>
      </w:r>
      <w:r>
        <w:t>že</w:t>
      </w:r>
      <w:r w:rsidRPr="005D2E82">
        <w:t xml:space="preserve"> biti dodijeljen</w:t>
      </w:r>
      <w:r>
        <w:t>a</w:t>
      </w:r>
      <w:r w:rsidRPr="005D2E82">
        <w:t xml:space="preserve"> </w:t>
      </w:r>
      <w:r>
        <w:t>jednom subjektu kroz jedan ili više projekata, a u okviru ovog Poziva je 1.000.000 eura.</w:t>
      </w:r>
    </w:p>
    <w:p w14:paraId="02617F80" w14:textId="77777777" w:rsidR="00912B6E" w:rsidRPr="005D2E82" w:rsidRDefault="00912B6E" w:rsidP="00912B6E">
      <w:pPr>
        <w:pStyle w:val="Tijeloteksta"/>
        <w:spacing w:line="276" w:lineRule="auto"/>
        <w:ind w:left="138"/>
        <w:jc w:val="both"/>
      </w:pPr>
    </w:p>
    <w:p w14:paraId="307E6059" w14:textId="21806D64" w:rsidR="00A80AB4" w:rsidRPr="005D2E82" w:rsidRDefault="00905664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85258474"/>
      <w:r w:rsidRPr="005D2E82">
        <w:rPr>
          <w:rFonts w:ascii="Times New Roman" w:hAnsi="Times New Roman" w:cs="Times New Roman"/>
          <w:sz w:val="24"/>
          <w:szCs w:val="24"/>
        </w:rPr>
        <w:t>PREDMET I SVRHA POZIVA</w:t>
      </w:r>
      <w:bookmarkEnd w:id="6"/>
    </w:p>
    <w:p w14:paraId="01BA5CCF" w14:textId="77777777" w:rsidR="003C44F8" w:rsidRPr="005D2E82" w:rsidRDefault="003C44F8" w:rsidP="63FDD96A">
      <w:pPr>
        <w:pStyle w:val="Tijeloteksta"/>
        <w:spacing w:line="276" w:lineRule="auto"/>
        <w:jc w:val="both"/>
      </w:pPr>
    </w:p>
    <w:p w14:paraId="7B42F09F" w14:textId="4659D537" w:rsidR="002A351A" w:rsidRPr="005D2E82" w:rsidRDefault="00A80AB4" w:rsidP="63FDD96A">
      <w:pPr>
        <w:pStyle w:val="Tijeloteksta"/>
        <w:spacing w:line="276" w:lineRule="auto"/>
        <w:jc w:val="both"/>
      </w:pPr>
      <w:r w:rsidRPr="005D2E82">
        <w:t xml:space="preserve">Predmet </w:t>
      </w:r>
      <w:r w:rsidR="006041B1">
        <w:t>ovoga P</w:t>
      </w:r>
      <w:r w:rsidRPr="005D2E82">
        <w:t xml:space="preserve">oziva je financiranje mjera ublažavanja </w:t>
      </w:r>
      <w:r w:rsidR="0B28205A" w:rsidRPr="005D2E82">
        <w:t xml:space="preserve">i prilagodbe </w:t>
      </w:r>
      <w:r w:rsidRPr="005D2E82">
        <w:t>klimatski</w:t>
      </w:r>
      <w:r w:rsidR="41A810AB" w:rsidRPr="005D2E82">
        <w:t>m</w:t>
      </w:r>
      <w:r w:rsidRPr="005D2E82">
        <w:t xml:space="preserve"> promjena</w:t>
      </w:r>
      <w:r w:rsidR="720FF28F" w:rsidRPr="005D2E82">
        <w:t>ma</w:t>
      </w:r>
      <w:r w:rsidRPr="005D2E82">
        <w:t xml:space="preserve"> u prihvatljivom </w:t>
      </w:r>
      <w:r w:rsidR="00364549" w:rsidRPr="005D2E82">
        <w:t xml:space="preserve">području provedbe projekata. </w:t>
      </w:r>
    </w:p>
    <w:p w14:paraId="5216101A" w14:textId="77777777" w:rsidR="002A351A" w:rsidRPr="005D2E82" w:rsidRDefault="002A351A" w:rsidP="00132505">
      <w:pPr>
        <w:pStyle w:val="Tijeloteksta"/>
        <w:spacing w:line="276" w:lineRule="auto"/>
        <w:jc w:val="both"/>
        <w:rPr>
          <w:bCs/>
        </w:rPr>
      </w:pPr>
    </w:p>
    <w:p w14:paraId="33749787" w14:textId="3D61B922" w:rsidR="00654AE5" w:rsidRPr="005D2E82" w:rsidRDefault="00D26286" w:rsidP="00132505">
      <w:pPr>
        <w:pStyle w:val="Tijeloteksta"/>
        <w:spacing w:line="276" w:lineRule="auto"/>
        <w:jc w:val="both"/>
        <w:rPr>
          <w:bCs/>
        </w:rPr>
      </w:pPr>
      <w:r w:rsidRPr="005D2E82">
        <w:rPr>
          <w:bCs/>
        </w:rPr>
        <w:t xml:space="preserve">Svrha </w:t>
      </w:r>
      <w:r w:rsidR="006041B1">
        <w:rPr>
          <w:bCs/>
        </w:rPr>
        <w:t>P</w:t>
      </w:r>
      <w:r w:rsidRPr="005D2E82">
        <w:rPr>
          <w:bCs/>
        </w:rPr>
        <w:t>oziva je</w:t>
      </w:r>
      <w:r w:rsidR="00654AE5" w:rsidRPr="005D2E82">
        <w:rPr>
          <w:bCs/>
        </w:rPr>
        <w:t>:</w:t>
      </w:r>
    </w:p>
    <w:p w14:paraId="1AE5E6F8" w14:textId="5C8D9F5A" w:rsidR="00654AE5" w:rsidRPr="005D2E82" w:rsidRDefault="00C621A9" w:rsidP="00132505">
      <w:pPr>
        <w:pStyle w:val="Tijeloteksta"/>
        <w:numPr>
          <w:ilvl w:val="0"/>
          <w:numId w:val="12"/>
        </w:numPr>
        <w:spacing w:line="276" w:lineRule="auto"/>
        <w:jc w:val="both"/>
      </w:pPr>
      <w:r w:rsidRPr="005D2E82">
        <w:rPr>
          <w:bCs/>
        </w:rPr>
        <w:t>izraditi</w:t>
      </w:r>
      <w:r w:rsidR="00D26286" w:rsidRPr="005D2E82">
        <w:rPr>
          <w:bCs/>
        </w:rPr>
        <w:t xml:space="preserve">  akcijsk</w:t>
      </w:r>
      <w:r w:rsidRPr="005D2E82">
        <w:rPr>
          <w:bCs/>
        </w:rPr>
        <w:t>e</w:t>
      </w:r>
      <w:r w:rsidR="00D26286" w:rsidRPr="005D2E82">
        <w:rPr>
          <w:bCs/>
        </w:rPr>
        <w:t xml:space="preserve"> planov</w:t>
      </w:r>
      <w:r w:rsidRPr="005D2E82">
        <w:rPr>
          <w:bCs/>
        </w:rPr>
        <w:t>e</w:t>
      </w:r>
      <w:r w:rsidR="00D26286" w:rsidRPr="005D2E82">
        <w:rPr>
          <w:bCs/>
        </w:rPr>
        <w:t xml:space="preserve"> </w:t>
      </w:r>
      <w:r w:rsidR="00C94B10" w:rsidRPr="005D2E82">
        <w:rPr>
          <w:bCs/>
        </w:rPr>
        <w:t xml:space="preserve">koji se odnose na </w:t>
      </w:r>
      <w:r w:rsidR="00CA52EB" w:rsidRPr="005D2E82">
        <w:rPr>
          <w:bCs/>
        </w:rPr>
        <w:t>prilagodb</w:t>
      </w:r>
      <w:r w:rsidR="00C94B10" w:rsidRPr="005D2E82">
        <w:rPr>
          <w:bCs/>
        </w:rPr>
        <w:t>u</w:t>
      </w:r>
      <w:r w:rsidR="00CA52EB" w:rsidRPr="005D2E82">
        <w:rPr>
          <w:bCs/>
        </w:rPr>
        <w:t xml:space="preserve"> klimatski</w:t>
      </w:r>
      <w:r w:rsidR="00C94B10" w:rsidRPr="005D2E82">
        <w:rPr>
          <w:bCs/>
        </w:rPr>
        <w:t xml:space="preserve">m </w:t>
      </w:r>
      <w:r w:rsidR="00CA52EB" w:rsidRPr="005D2E82">
        <w:rPr>
          <w:bCs/>
        </w:rPr>
        <w:t>promjena</w:t>
      </w:r>
      <w:r w:rsidR="00C94B10" w:rsidRPr="005D2E82">
        <w:rPr>
          <w:bCs/>
        </w:rPr>
        <w:t>ma</w:t>
      </w:r>
      <w:r w:rsidR="00A051FE" w:rsidRPr="005D2E82">
        <w:rPr>
          <w:bCs/>
        </w:rPr>
        <w:t xml:space="preserve"> na temelju analize rizika</w:t>
      </w:r>
      <w:r w:rsidR="00CA52EB" w:rsidRPr="005D2E82">
        <w:rPr>
          <w:bCs/>
        </w:rPr>
        <w:t>,</w:t>
      </w:r>
      <w:r w:rsidR="00077DD8" w:rsidRPr="005D2E82">
        <w:rPr>
          <w:bCs/>
        </w:rPr>
        <w:t xml:space="preserve"> </w:t>
      </w:r>
      <w:r w:rsidR="00D26286" w:rsidRPr="005D2E82">
        <w:rPr>
          <w:bCs/>
        </w:rPr>
        <w:t>klimatsk</w:t>
      </w:r>
      <w:r w:rsidR="00C94B10" w:rsidRPr="005D2E82">
        <w:rPr>
          <w:bCs/>
        </w:rPr>
        <w:t>oj</w:t>
      </w:r>
      <w:r w:rsidR="00D26286" w:rsidRPr="005D2E82">
        <w:rPr>
          <w:bCs/>
        </w:rPr>
        <w:t xml:space="preserve"> neutralnosti organizacije </w:t>
      </w:r>
      <w:r w:rsidR="001976CD" w:rsidRPr="005D2E82">
        <w:rPr>
          <w:bCs/>
        </w:rPr>
        <w:t>Vodeć</w:t>
      </w:r>
      <w:r w:rsidR="00BB682C" w:rsidRPr="005D2E82">
        <w:rPr>
          <w:bCs/>
        </w:rPr>
        <w:t>eg</w:t>
      </w:r>
      <w:r w:rsidR="001976CD" w:rsidRPr="005D2E82">
        <w:rPr>
          <w:bCs/>
        </w:rPr>
        <w:t xml:space="preserve"> partner</w:t>
      </w:r>
      <w:r w:rsidR="00BB682C" w:rsidRPr="005D2E82">
        <w:rPr>
          <w:bCs/>
        </w:rPr>
        <w:t>a</w:t>
      </w:r>
      <w:r w:rsidR="00D26286" w:rsidRPr="005D2E82">
        <w:rPr>
          <w:bCs/>
        </w:rPr>
        <w:t xml:space="preserve"> i, ako je </w:t>
      </w:r>
      <w:r w:rsidR="00654AE5" w:rsidRPr="005D2E82">
        <w:rPr>
          <w:bCs/>
        </w:rPr>
        <w:t xml:space="preserve">primjenjivo, </w:t>
      </w:r>
      <w:r w:rsidR="006578CA" w:rsidRPr="005D2E82">
        <w:rPr>
          <w:bCs/>
        </w:rPr>
        <w:t>Partner</w:t>
      </w:r>
      <w:r w:rsidR="00654AE5" w:rsidRPr="005D2E82">
        <w:rPr>
          <w:bCs/>
        </w:rPr>
        <w:t xml:space="preserve">a </w:t>
      </w:r>
      <w:r w:rsidR="00D26286" w:rsidRPr="005D2E82">
        <w:rPr>
          <w:bCs/>
        </w:rPr>
        <w:t xml:space="preserve"> </w:t>
      </w:r>
      <w:r w:rsidR="006578CA" w:rsidRPr="005D2E82">
        <w:rPr>
          <w:bCs/>
        </w:rPr>
        <w:t>te</w:t>
      </w:r>
    </w:p>
    <w:p w14:paraId="575A8654" w14:textId="402722E7" w:rsidR="00D26286" w:rsidRPr="005D2E82" w:rsidRDefault="00CA5330" w:rsidP="00132505">
      <w:pPr>
        <w:pStyle w:val="Tijeloteksta"/>
        <w:numPr>
          <w:ilvl w:val="0"/>
          <w:numId w:val="12"/>
        </w:numPr>
        <w:spacing w:line="276" w:lineRule="auto"/>
        <w:jc w:val="both"/>
      </w:pPr>
      <w:r w:rsidRPr="005D2E82">
        <w:rPr>
          <w:bCs/>
        </w:rPr>
        <w:t>p</w:t>
      </w:r>
      <w:r w:rsidR="007E7923" w:rsidRPr="005D2E82">
        <w:rPr>
          <w:bCs/>
        </w:rPr>
        <w:t>r</w:t>
      </w:r>
      <w:r w:rsidRPr="005D2E82">
        <w:rPr>
          <w:bCs/>
        </w:rPr>
        <w:t>o</w:t>
      </w:r>
      <w:r w:rsidR="007E7923" w:rsidRPr="005D2E82">
        <w:rPr>
          <w:bCs/>
        </w:rPr>
        <w:t xml:space="preserve">voditi projekte </w:t>
      </w:r>
      <w:r w:rsidR="000D04A1" w:rsidRPr="005D2E82">
        <w:rPr>
          <w:bCs/>
        </w:rPr>
        <w:t>s ciljem s</w:t>
      </w:r>
      <w:r w:rsidR="00654AE5" w:rsidRPr="005D2E82">
        <w:rPr>
          <w:bCs/>
        </w:rPr>
        <w:t>m</w:t>
      </w:r>
      <w:r w:rsidR="0093104E" w:rsidRPr="005D2E82">
        <w:rPr>
          <w:bCs/>
        </w:rPr>
        <w:t>anji</w:t>
      </w:r>
      <w:r w:rsidRPr="005D2E82">
        <w:rPr>
          <w:bCs/>
        </w:rPr>
        <w:t>vanja</w:t>
      </w:r>
      <w:r w:rsidR="0093104E" w:rsidRPr="005D2E82">
        <w:rPr>
          <w:bCs/>
        </w:rPr>
        <w:t xml:space="preserve"> </w:t>
      </w:r>
      <w:r w:rsidR="00654AE5" w:rsidRPr="005D2E82">
        <w:rPr>
          <w:bCs/>
        </w:rPr>
        <w:t>potrošnj</w:t>
      </w:r>
      <w:r w:rsidR="000D04A1" w:rsidRPr="005D2E82">
        <w:rPr>
          <w:bCs/>
        </w:rPr>
        <w:t>e</w:t>
      </w:r>
      <w:r w:rsidR="00654AE5" w:rsidRPr="005D2E82">
        <w:rPr>
          <w:bCs/>
        </w:rPr>
        <w:t xml:space="preserve"> isporučene energije</w:t>
      </w:r>
      <w:r w:rsidR="00654AE5" w:rsidRPr="005D2E82">
        <w:rPr>
          <w:rStyle w:val="Referencafusnote"/>
          <w:bCs/>
        </w:rPr>
        <w:footnoteReference w:id="2"/>
      </w:r>
      <w:r w:rsidR="00654AE5" w:rsidRPr="005D2E82">
        <w:rPr>
          <w:bCs/>
        </w:rPr>
        <w:t xml:space="preserve"> u odnosu na referentnu isporučenu energiju</w:t>
      </w:r>
      <w:r w:rsidR="00654AE5" w:rsidRPr="005D2E82">
        <w:rPr>
          <w:rStyle w:val="Referencafusnote"/>
          <w:bCs/>
        </w:rPr>
        <w:footnoteReference w:id="3"/>
      </w:r>
      <w:r w:rsidR="00654AE5" w:rsidRPr="005D2E82">
        <w:rPr>
          <w:bCs/>
        </w:rPr>
        <w:t xml:space="preserve"> u projektnoj </w:t>
      </w:r>
      <w:r w:rsidR="000A15D1" w:rsidRPr="005D2E82">
        <w:rPr>
          <w:bCs/>
        </w:rPr>
        <w:t>cjelini</w:t>
      </w:r>
      <w:r w:rsidR="00654AE5" w:rsidRPr="005D2E82">
        <w:rPr>
          <w:rStyle w:val="Referencafusnote"/>
          <w:bCs/>
        </w:rPr>
        <w:footnoteReference w:id="4"/>
      </w:r>
      <w:r w:rsidR="00654AE5" w:rsidRPr="005D2E82">
        <w:rPr>
          <w:bCs/>
        </w:rPr>
        <w:t xml:space="preserve">, </w:t>
      </w:r>
      <w:r w:rsidR="000A15D1" w:rsidRPr="005D2E82">
        <w:rPr>
          <w:bCs/>
        </w:rPr>
        <w:t>odnosno</w:t>
      </w:r>
      <w:r w:rsidR="00654AE5" w:rsidRPr="005D2E82">
        <w:rPr>
          <w:bCs/>
        </w:rPr>
        <w:t xml:space="preserve"> u odnosu na potrošnju isporučene energije prije provedbe mjera</w:t>
      </w:r>
      <w:r w:rsidR="002A351A" w:rsidRPr="005D2E82">
        <w:rPr>
          <w:bCs/>
        </w:rPr>
        <w:t xml:space="preserve"> </w:t>
      </w:r>
      <w:r w:rsidR="00654AE5" w:rsidRPr="005D2E82">
        <w:rPr>
          <w:bCs/>
        </w:rPr>
        <w:t>(</w:t>
      </w:r>
      <w:r w:rsidR="002A351A" w:rsidRPr="005D2E82">
        <w:rPr>
          <w:bCs/>
        </w:rPr>
        <w:t xml:space="preserve">te tako </w:t>
      </w:r>
      <w:r w:rsidR="000A15D1" w:rsidRPr="005D2E82">
        <w:rPr>
          <w:bCs/>
        </w:rPr>
        <w:t>doprinijeti</w:t>
      </w:r>
      <w:r w:rsidR="002A351A" w:rsidRPr="005D2E82">
        <w:rPr>
          <w:bCs/>
        </w:rPr>
        <w:t xml:space="preserve"> smanjenju </w:t>
      </w:r>
      <w:r w:rsidR="001E7D9A" w:rsidRPr="005D2E82">
        <w:rPr>
          <w:bCs/>
        </w:rPr>
        <w:t>emisija stakleničkih plinova u neenergetskom sektoru</w:t>
      </w:r>
      <w:r w:rsidR="00654AE5" w:rsidRPr="005D2E82">
        <w:rPr>
          <w:bCs/>
        </w:rPr>
        <w:t>)</w:t>
      </w:r>
      <w:r w:rsidR="002A351A" w:rsidRPr="005D2E82">
        <w:rPr>
          <w:bCs/>
        </w:rPr>
        <w:t xml:space="preserve">. Navedeno se postiže, između ostalog, provedbom </w:t>
      </w:r>
      <w:r w:rsidR="001E7D9A" w:rsidRPr="005D2E82">
        <w:rPr>
          <w:bCs/>
        </w:rPr>
        <w:t xml:space="preserve">mjera smanjenja </w:t>
      </w:r>
      <w:r w:rsidR="001E7D9A" w:rsidRPr="005D2E82">
        <w:rPr>
          <w:bCs/>
        </w:rPr>
        <w:lastRenderedPageBreak/>
        <w:t>emisija stakleničkih plinova, povećanja korištenja obnovljivih izvora energije i pov</w:t>
      </w:r>
      <w:r w:rsidR="00A80AB4" w:rsidRPr="005D2E82">
        <w:rPr>
          <w:bCs/>
        </w:rPr>
        <w:t>ećanja energetske učinkovitosti u proje</w:t>
      </w:r>
      <w:r w:rsidR="00364549" w:rsidRPr="005D2E82">
        <w:rPr>
          <w:bCs/>
        </w:rPr>
        <w:t xml:space="preserve">ktnoj cjelini </w:t>
      </w:r>
      <w:r w:rsidR="001976CD" w:rsidRPr="005D2E82">
        <w:rPr>
          <w:bCs/>
        </w:rPr>
        <w:t>Vodećeg partnera</w:t>
      </w:r>
      <w:r w:rsidR="00364549" w:rsidRPr="005D2E82">
        <w:rPr>
          <w:bCs/>
        </w:rPr>
        <w:t xml:space="preserve"> i/ili </w:t>
      </w:r>
      <w:r w:rsidR="006578CA" w:rsidRPr="005D2E82">
        <w:rPr>
          <w:bCs/>
        </w:rPr>
        <w:t>Partner</w:t>
      </w:r>
      <w:r w:rsidR="00A80AB4" w:rsidRPr="005D2E82">
        <w:rPr>
          <w:bCs/>
        </w:rPr>
        <w:t xml:space="preserve">a. </w:t>
      </w:r>
    </w:p>
    <w:p w14:paraId="46E032E3" w14:textId="77777777" w:rsidR="00D26286" w:rsidRPr="005D2E82" w:rsidRDefault="00D26286" w:rsidP="00132505">
      <w:pPr>
        <w:pStyle w:val="Tijeloteksta"/>
        <w:spacing w:line="276" w:lineRule="auto"/>
        <w:jc w:val="both"/>
      </w:pPr>
    </w:p>
    <w:p w14:paraId="220D02C3" w14:textId="30FB1272" w:rsidR="002A351A" w:rsidRPr="005D2E82" w:rsidRDefault="00D26286" w:rsidP="00132505">
      <w:pPr>
        <w:pStyle w:val="Tijeloteksta"/>
        <w:spacing w:line="276" w:lineRule="auto"/>
        <w:jc w:val="both"/>
      </w:pPr>
      <w:r w:rsidRPr="005D2E82">
        <w:t xml:space="preserve">U projektnom prijedlogu (na odgovarajućim mjestima u Prijavnom obrascu te svim propisanim proračunima i prilozima) </w:t>
      </w:r>
      <w:r w:rsidR="00C91CD9" w:rsidRPr="005D2E82">
        <w:t>Vodeći partner</w:t>
      </w:r>
      <w:r w:rsidR="00C06AE0" w:rsidRPr="005D2E82">
        <w:t xml:space="preserve"> i, ukoliko </w:t>
      </w:r>
      <w:r w:rsidR="000A15D1" w:rsidRPr="005D2E82">
        <w:t>primjenjivo</w:t>
      </w:r>
      <w:r w:rsidR="00C06AE0" w:rsidRPr="005D2E82">
        <w:t xml:space="preserve"> </w:t>
      </w:r>
      <w:r w:rsidR="006578CA" w:rsidRPr="005D2E82">
        <w:t>Partner</w:t>
      </w:r>
      <w:r w:rsidR="00C06AE0" w:rsidRPr="005D2E82">
        <w:t>,</w:t>
      </w:r>
      <w:r w:rsidR="002A351A" w:rsidRPr="005D2E82">
        <w:t xml:space="preserve"> iskazuje </w:t>
      </w:r>
      <w:r w:rsidRPr="005D2E82">
        <w:t>brojčane vrijednosti rezultata čije se ostvarenje planira provedbom projekta.</w:t>
      </w:r>
      <w:r w:rsidR="002A351A" w:rsidRPr="005D2E82">
        <w:t xml:space="preserve"> </w:t>
      </w:r>
      <w:r w:rsidR="00C91CD9" w:rsidRPr="005D2E82">
        <w:t>Vodeći partner</w:t>
      </w:r>
      <w:r w:rsidR="002A351A" w:rsidRPr="005D2E82">
        <w:t xml:space="preserve"> </w:t>
      </w:r>
      <w:r w:rsidR="00C06AE0" w:rsidRPr="005D2E82">
        <w:t xml:space="preserve">i, ukoliko </w:t>
      </w:r>
      <w:r w:rsidR="000A15D1" w:rsidRPr="005D2E82">
        <w:t>primjenjivo</w:t>
      </w:r>
      <w:r w:rsidR="00C06AE0" w:rsidRPr="005D2E82">
        <w:t xml:space="preserve"> </w:t>
      </w:r>
      <w:r w:rsidR="006578CA" w:rsidRPr="005D2E82">
        <w:t>Partner</w:t>
      </w:r>
      <w:r w:rsidR="00C06AE0" w:rsidRPr="005D2E82">
        <w:t xml:space="preserve">, </w:t>
      </w:r>
      <w:r w:rsidR="002A351A" w:rsidRPr="005D2E82">
        <w:t xml:space="preserve">je dužan iskazati </w:t>
      </w:r>
      <w:r w:rsidR="000A15D1" w:rsidRPr="005D2E82">
        <w:t>odnosno</w:t>
      </w:r>
      <w:r w:rsidR="002A351A" w:rsidRPr="005D2E82">
        <w:t xml:space="preserve"> </w:t>
      </w:r>
      <w:r w:rsidR="000A15D1" w:rsidRPr="005D2E82">
        <w:t>doprinijeti</w:t>
      </w:r>
      <w:r w:rsidR="002A351A" w:rsidRPr="005D2E82">
        <w:t xml:space="preserve"> onim pokazateljima rezultata koji su naznačeni kao obvezni. </w:t>
      </w:r>
    </w:p>
    <w:p w14:paraId="682FB393" w14:textId="77777777" w:rsidR="001F2F3D" w:rsidRPr="005D2E82" w:rsidRDefault="001F2F3D" w:rsidP="00132505">
      <w:pPr>
        <w:jc w:val="both"/>
        <w:rPr>
          <w:spacing w:val="-1"/>
          <w:sz w:val="24"/>
          <w:szCs w:val="24"/>
        </w:rPr>
      </w:pPr>
    </w:p>
    <w:p w14:paraId="09090C36" w14:textId="7295E60B" w:rsidR="00C714E0" w:rsidRPr="005D2E82" w:rsidRDefault="001F2F3D" w:rsidP="00132505">
      <w:pPr>
        <w:pStyle w:val="Tijeloteksta"/>
        <w:spacing w:line="276" w:lineRule="auto"/>
        <w:jc w:val="both"/>
      </w:pPr>
      <w:r w:rsidRPr="005D2E82">
        <w:t xml:space="preserve">Projekt može biti i dio neke veće investicije koja se, kao jedna tehnička i tehnološka cjelina, provodi na prihvatljivom području provedbe projekata (u tom </w:t>
      </w:r>
      <w:r w:rsidR="00C714E0" w:rsidRPr="005D2E82">
        <w:t xml:space="preserve">slučaju doprinos i ostvarenje pokazatelja te doprinos kriterijima odabira projekta računa se u odnosu na </w:t>
      </w:r>
      <w:r w:rsidR="000A15D1" w:rsidRPr="005D2E82">
        <w:t>prihvatljive</w:t>
      </w:r>
      <w:r w:rsidR="00C714E0" w:rsidRPr="005D2E82">
        <w:t xml:space="preserve"> aktivnosti koje se predviđaju u sklopu projektnog prijedloga i za koje se potražuju bespovratna sredstava u sklopu ovog Poziva). </w:t>
      </w:r>
    </w:p>
    <w:p w14:paraId="1E28D795" w14:textId="77777777" w:rsidR="008B473E" w:rsidRPr="005D2E82" w:rsidRDefault="008B473E" w:rsidP="00132505">
      <w:pPr>
        <w:pStyle w:val="Tijeloteksta"/>
        <w:spacing w:line="276" w:lineRule="auto"/>
        <w:jc w:val="both"/>
      </w:pPr>
    </w:p>
    <w:p w14:paraId="3B26261F" w14:textId="41A446FA" w:rsidR="00D26286" w:rsidRPr="005D2E82" w:rsidRDefault="00C621A9" w:rsidP="00132505">
      <w:pPr>
        <w:pStyle w:val="Tijeloteksta"/>
        <w:spacing w:line="276" w:lineRule="auto"/>
        <w:jc w:val="both"/>
      </w:pPr>
      <w:r w:rsidRPr="005D2E82">
        <w:t>P</w:t>
      </w:r>
      <w:r w:rsidR="008B473E" w:rsidRPr="005D2E82">
        <w:t>okazatelji su: ušteda energije, smanjenje emisija stakleničkih plinova, dodatna instalirana snaga za proizvodnju električne energije iz OIE, izrađeni planovi i/ili akcijski planovi klimatske neutralnosti.</w:t>
      </w:r>
    </w:p>
    <w:p w14:paraId="15EA7BD8" w14:textId="77777777" w:rsidR="001E7D9A" w:rsidRPr="005D2E82" w:rsidRDefault="001E7D9A" w:rsidP="00132505">
      <w:pPr>
        <w:pStyle w:val="Tijeloteksta"/>
        <w:spacing w:line="276" w:lineRule="auto"/>
        <w:jc w:val="both"/>
      </w:pPr>
    </w:p>
    <w:p w14:paraId="1951C279" w14:textId="5681A2A5" w:rsidR="004E1A66" w:rsidRPr="005D2E82" w:rsidRDefault="004E1A66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85258475"/>
      <w:r w:rsidRPr="005D2E82">
        <w:rPr>
          <w:rFonts w:ascii="Times New Roman" w:hAnsi="Times New Roman" w:cs="Times New Roman"/>
          <w:sz w:val="24"/>
          <w:szCs w:val="24"/>
        </w:rPr>
        <w:t xml:space="preserve">OPĆA </w:t>
      </w:r>
      <w:r w:rsidR="000007CA" w:rsidRPr="005D2E82">
        <w:rPr>
          <w:rFonts w:ascii="Times New Roman" w:hAnsi="Times New Roman" w:cs="Times New Roman"/>
          <w:sz w:val="24"/>
          <w:szCs w:val="24"/>
        </w:rPr>
        <w:t>PRAVILA</w:t>
      </w:r>
      <w:r w:rsidR="000007CA" w:rsidRPr="005D2E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007CA" w:rsidRPr="005D2E82">
        <w:rPr>
          <w:rFonts w:ascii="Times New Roman" w:hAnsi="Times New Roman" w:cs="Times New Roman"/>
          <w:sz w:val="24"/>
          <w:szCs w:val="24"/>
        </w:rPr>
        <w:t>PRIHVATLJIVOSTI</w:t>
      </w:r>
      <w:bookmarkEnd w:id="7"/>
    </w:p>
    <w:p w14:paraId="0ADCF9A2" w14:textId="77777777" w:rsidR="004E1A66" w:rsidRPr="005D2E82" w:rsidRDefault="004E1A66" w:rsidP="00132505">
      <w:pPr>
        <w:pStyle w:val="Odlomakpopisa"/>
        <w:spacing w:line="276" w:lineRule="auto"/>
        <w:ind w:left="498" w:firstLine="0"/>
        <w:jc w:val="both"/>
        <w:rPr>
          <w:spacing w:val="-1"/>
          <w:sz w:val="24"/>
          <w:szCs w:val="24"/>
        </w:rPr>
      </w:pPr>
    </w:p>
    <w:p w14:paraId="1A00E509" w14:textId="07B7242B" w:rsidR="00476781" w:rsidRPr="005D2E82" w:rsidRDefault="00476781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Vodeći partner/Partner mogu prijaviti/sudjelovati u više projektnih prijedloga u sklopu ovog Poziva</w:t>
      </w:r>
    </w:p>
    <w:p w14:paraId="56F0882D" w14:textId="2BD5C41A" w:rsidR="00191A41" w:rsidRPr="005D2E82" w:rsidRDefault="000B09F7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Vodeći partner</w:t>
      </w:r>
      <w:r w:rsidR="00B02C3E" w:rsidRPr="005D2E82">
        <w:rPr>
          <w:spacing w:val="-1"/>
          <w:sz w:val="24"/>
          <w:szCs w:val="24"/>
        </w:rPr>
        <w:t>/</w:t>
      </w:r>
      <w:r w:rsidR="006578CA" w:rsidRPr="005D2E82">
        <w:rPr>
          <w:spacing w:val="-1"/>
          <w:sz w:val="24"/>
          <w:szCs w:val="24"/>
        </w:rPr>
        <w:t>Partner</w:t>
      </w:r>
      <w:r w:rsidR="00B02C3E" w:rsidRPr="005D2E82">
        <w:rPr>
          <w:spacing w:val="-1"/>
          <w:sz w:val="24"/>
          <w:szCs w:val="24"/>
        </w:rPr>
        <w:t xml:space="preserve"> </w:t>
      </w:r>
      <w:r w:rsidR="00437CC0" w:rsidRPr="005D2E82">
        <w:rPr>
          <w:spacing w:val="-1"/>
          <w:sz w:val="24"/>
          <w:szCs w:val="24"/>
        </w:rPr>
        <w:t xml:space="preserve">koji </w:t>
      </w:r>
      <w:r w:rsidR="00191A41" w:rsidRPr="005D2E82">
        <w:rPr>
          <w:spacing w:val="-1"/>
          <w:sz w:val="24"/>
          <w:szCs w:val="24"/>
        </w:rPr>
        <w:t xml:space="preserve">sudjeluju u više od jednog projektnog prijedloga u sklopu ovog Poziva isto </w:t>
      </w:r>
      <w:r w:rsidR="002406C1" w:rsidRPr="005D2E82">
        <w:rPr>
          <w:spacing w:val="-1"/>
          <w:sz w:val="24"/>
          <w:szCs w:val="24"/>
        </w:rPr>
        <w:t>je</w:t>
      </w:r>
      <w:r w:rsidR="00191A41" w:rsidRPr="005D2E82">
        <w:rPr>
          <w:spacing w:val="-1"/>
          <w:sz w:val="24"/>
          <w:szCs w:val="24"/>
        </w:rPr>
        <w:t xml:space="preserve"> duž</w:t>
      </w:r>
      <w:r w:rsidR="002406C1" w:rsidRPr="005D2E82">
        <w:rPr>
          <w:spacing w:val="-1"/>
          <w:sz w:val="24"/>
          <w:szCs w:val="24"/>
        </w:rPr>
        <w:t xml:space="preserve">an </w:t>
      </w:r>
      <w:r w:rsidR="00191A41" w:rsidRPr="005D2E82">
        <w:rPr>
          <w:spacing w:val="-1"/>
          <w:sz w:val="24"/>
          <w:szCs w:val="24"/>
        </w:rPr>
        <w:t>navesti u Obrascu 1</w:t>
      </w:r>
      <w:r w:rsidR="003627F2">
        <w:rPr>
          <w:spacing w:val="-1"/>
          <w:sz w:val="24"/>
          <w:szCs w:val="24"/>
        </w:rPr>
        <w:t>.</w:t>
      </w:r>
      <w:r w:rsidR="00191A41" w:rsidRPr="005D2E82">
        <w:rPr>
          <w:spacing w:val="-1"/>
          <w:sz w:val="24"/>
          <w:szCs w:val="24"/>
        </w:rPr>
        <w:t xml:space="preserve"> Prijavni obrazac</w:t>
      </w:r>
      <w:r w:rsidR="009C581D" w:rsidRPr="005D2E82">
        <w:rPr>
          <w:spacing w:val="-1"/>
          <w:sz w:val="24"/>
          <w:szCs w:val="24"/>
        </w:rPr>
        <w:t>.</w:t>
      </w:r>
      <w:r w:rsidR="00191A41" w:rsidRPr="005D2E82">
        <w:rPr>
          <w:spacing w:val="-1"/>
          <w:sz w:val="24"/>
          <w:szCs w:val="24"/>
        </w:rPr>
        <w:t xml:space="preserve"> </w:t>
      </w:r>
    </w:p>
    <w:p w14:paraId="377256CC" w14:textId="787E4CA2" w:rsidR="00C714E0" w:rsidRPr="005D2E82" w:rsidRDefault="00C714E0" w:rsidP="00214C3B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Ukoliko je projekt dio neke veće investicije koja se, kao jedna tehnička i tehnološka cjelina, provodi na prihvatljivom području provedbe projekata</w:t>
      </w:r>
      <w:r w:rsidR="00C85D83" w:rsidRPr="005D2E82">
        <w:rPr>
          <w:spacing w:val="-1"/>
          <w:sz w:val="24"/>
          <w:szCs w:val="24"/>
        </w:rPr>
        <w:t xml:space="preserve"> i u provedbenom razdoblju </w:t>
      </w:r>
      <w:r w:rsidR="008D4A76" w:rsidRPr="005D2E82">
        <w:rPr>
          <w:spacing w:val="-1"/>
          <w:sz w:val="24"/>
          <w:szCs w:val="24"/>
        </w:rPr>
        <w:t>P</w:t>
      </w:r>
      <w:r w:rsidR="008D4A76">
        <w:rPr>
          <w:spacing w:val="-1"/>
          <w:sz w:val="24"/>
          <w:szCs w:val="24"/>
        </w:rPr>
        <w:t>oziva</w:t>
      </w:r>
      <w:r w:rsidR="00C85D83" w:rsidRPr="005D2E82">
        <w:rPr>
          <w:spacing w:val="-1"/>
          <w:sz w:val="24"/>
          <w:szCs w:val="24"/>
        </w:rPr>
        <w:t>,</w:t>
      </w:r>
      <w:r w:rsidRPr="005D2E82">
        <w:rPr>
          <w:spacing w:val="-1"/>
          <w:sz w:val="24"/>
          <w:szCs w:val="24"/>
        </w:rPr>
        <w:t xml:space="preserve"> doprinos i ostvarenje pokazatelja te doprinos kriterijima odabira projekta računa se u odnosu na </w:t>
      </w:r>
      <w:r w:rsidR="001941E6" w:rsidRPr="005D2E82">
        <w:rPr>
          <w:spacing w:val="-1"/>
          <w:sz w:val="24"/>
          <w:szCs w:val="24"/>
        </w:rPr>
        <w:t xml:space="preserve">prihvatljive </w:t>
      </w:r>
      <w:r w:rsidRPr="005D2E82">
        <w:rPr>
          <w:spacing w:val="-1"/>
          <w:sz w:val="24"/>
          <w:szCs w:val="24"/>
        </w:rPr>
        <w:t>aktivnosti koje se predviđaju u sklopu projektnog prijedloga i za koje se potražuju bespovratna sredstava u sklopu ovog Poziva (a ne u odnosu na veću investiciju)</w:t>
      </w:r>
    </w:p>
    <w:p w14:paraId="3878A7ED" w14:textId="58906274" w:rsidR="00D16431" w:rsidRDefault="100A0986" w:rsidP="00214C3B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Prihvatljivo r</w:t>
      </w:r>
      <w:r w:rsidR="5B4CE1FE" w:rsidRPr="005D2E82">
        <w:rPr>
          <w:spacing w:val="-1"/>
          <w:sz w:val="24"/>
          <w:szCs w:val="24"/>
        </w:rPr>
        <w:t xml:space="preserve">azdoblje </w:t>
      </w:r>
      <w:r w:rsidR="00DC7CDD" w:rsidRPr="005D2E82">
        <w:rPr>
          <w:spacing w:val="-1"/>
          <w:sz w:val="24"/>
          <w:szCs w:val="24"/>
        </w:rPr>
        <w:t xml:space="preserve">provedbe projekta </w:t>
      </w:r>
      <w:r w:rsidR="002406C1" w:rsidRPr="005D2E82">
        <w:rPr>
          <w:spacing w:val="-1"/>
          <w:sz w:val="24"/>
          <w:szCs w:val="24"/>
        </w:rPr>
        <w:t xml:space="preserve">je razdoblje od </w:t>
      </w:r>
      <w:r w:rsidR="000A15D1" w:rsidRPr="005D2E82">
        <w:rPr>
          <w:spacing w:val="-1"/>
          <w:sz w:val="24"/>
          <w:szCs w:val="24"/>
        </w:rPr>
        <w:t>1.</w:t>
      </w:r>
      <w:r w:rsidR="009C581D" w:rsidRPr="005D2E82">
        <w:rPr>
          <w:spacing w:val="-1"/>
          <w:sz w:val="24"/>
          <w:szCs w:val="24"/>
        </w:rPr>
        <w:t xml:space="preserve"> </w:t>
      </w:r>
      <w:r w:rsidR="000A15D1" w:rsidRPr="005D2E82">
        <w:rPr>
          <w:spacing w:val="-1"/>
          <w:sz w:val="24"/>
          <w:szCs w:val="24"/>
        </w:rPr>
        <w:t>1.</w:t>
      </w:r>
      <w:r w:rsidR="009C581D" w:rsidRPr="005D2E82">
        <w:rPr>
          <w:spacing w:val="-1"/>
          <w:sz w:val="24"/>
          <w:szCs w:val="24"/>
        </w:rPr>
        <w:t xml:space="preserve"> </w:t>
      </w:r>
      <w:r w:rsidR="000A15D1" w:rsidRPr="005D2E82">
        <w:rPr>
          <w:spacing w:val="-1"/>
          <w:sz w:val="24"/>
          <w:szCs w:val="24"/>
        </w:rPr>
        <w:t>202</w:t>
      </w:r>
      <w:r w:rsidR="009273BD" w:rsidRPr="005D2E82">
        <w:rPr>
          <w:spacing w:val="-1"/>
          <w:sz w:val="24"/>
          <w:szCs w:val="24"/>
        </w:rPr>
        <w:t>4</w:t>
      </w:r>
      <w:r w:rsidR="00DC7CDD" w:rsidRPr="005D2E82">
        <w:rPr>
          <w:spacing w:val="-1"/>
          <w:sz w:val="24"/>
          <w:szCs w:val="24"/>
        </w:rPr>
        <w:t>. godine do</w:t>
      </w:r>
      <w:r w:rsidR="00DC7CDD" w:rsidRPr="005D2E82">
        <w:rPr>
          <w:sz w:val="24"/>
          <w:szCs w:val="24"/>
        </w:rPr>
        <w:t xml:space="preserve"> </w:t>
      </w:r>
      <w:r w:rsidR="00DC7CDD" w:rsidRPr="005D2E82">
        <w:rPr>
          <w:spacing w:val="-1"/>
          <w:sz w:val="24"/>
          <w:szCs w:val="24"/>
        </w:rPr>
        <w:t>31.</w:t>
      </w:r>
      <w:r w:rsidR="009C581D" w:rsidRPr="005D2E82">
        <w:rPr>
          <w:spacing w:val="-1"/>
          <w:sz w:val="24"/>
          <w:szCs w:val="24"/>
        </w:rPr>
        <w:t xml:space="preserve"> </w:t>
      </w:r>
      <w:r w:rsidR="00DC7CDD" w:rsidRPr="005D2E82">
        <w:rPr>
          <w:spacing w:val="-1"/>
          <w:sz w:val="24"/>
          <w:szCs w:val="24"/>
        </w:rPr>
        <w:t>12.</w:t>
      </w:r>
      <w:r w:rsidR="009C581D" w:rsidRPr="005D2E82">
        <w:rPr>
          <w:spacing w:val="-1"/>
          <w:sz w:val="24"/>
          <w:szCs w:val="24"/>
        </w:rPr>
        <w:t xml:space="preserve"> </w:t>
      </w:r>
      <w:r w:rsidR="00DC7CDD" w:rsidRPr="005D2E82">
        <w:rPr>
          <w:spacing w:val="-1"/>
          <w:sz w:val="24"/>
          <w:szCs w:val="24"/>
        </w:rPr>
        <w:t>2026. godine</w:t>
      </w:r>
    </w:p>
    <w:p w14:paraId="7039E29B" w14:textId="554FD637" w:rsidR="00BF0430" w:rsidRPr="002C52F9" w:rsidRDefault="00BF0430" w:rsidP="002C52F9">
      <w:pPr>
        <w:pStyle w:val="box453040"/>
        <w:numPr>
          <w:ilvl w:val="0"/>
          <w:numId w:val="12"/>
        </w:numPr>
        <w:spacing w:before="0" w:beforeAutospacing="0" w:after="0" w:line="276" w:lineRule="auto"/>
        <w:jc w:val="both"/>
        <w:rPr>
          <w:rFonts w:eastAsia="SimSun"/>
        </w:rPr>
      </w:pPr>
      <w:r>
        <w:rPr>
          <w:rFonts w:eastAsia="SimSun"/>
        </w:rPr>
        <w:t>P</w:t>
      </w:r>
      <w:r w:rsidRPr="00B537D7">
        <w:rPr>
          <w:rFonts w:eastAsia="SimSun"/>
        </w:rPr>
        <w:t>rojekt u trenutku podnošenja projektnog prijedloga nije fizički niti financijski završen</w:t>
      </w:r>
    </w:p>
    <w:p w14:paraId="14345CB3" w14:textId="3F8898A6" w:rsidR="00D4229B" w:rsidRPr="005D2E82" w:rsidRDefault="00D4229B" w:rsidP="00214C3B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 xml:space="preserve">Najviše dva projektna partnera mogu sudjelovati u jednom projektnom prijedlogu (jedan </w:t>
      </w:r>
      <w:r w:rsidR="000B09F7" w:rsidRPr="005D2E82">
        <w:rPr>
          <w:spacing w:val="-1"/>
          <w:sz w:val="24"/>
          <w:szCs w:val="24"/>
        </w:rPr>
        <w:t>Vodeći partner</w:t>
      </w:r>
      <w:r w:rsidRPr="005D2E82">
        <w:rPr>
          <w:spacing w:val="-1"/>
          <w:sz w:val="24"/>
          <w:szCs w:val="24"/>
        </w:rPr>
        <w:t xml:space="preserve"> i jedan Partner)</w:t>
      </w:r>
    </w:p>
    <w:p w14:paraId="61B10B40" w14:textId="3F8898A6" w:rsidR="003901DB" w:rsidRPr="005D2E82" w:rsidRDefault="003901DB" w:rsidP="00214C3B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Svi partneri popunjavaju potrebnu dokumentaciju projektnog prijedloga (navedenu u točki 6.1. Dokumentacija za prijavu projektnog prijedloga), koju Vodeći partner kao cjelokupnu dokumentaciju dostavlja na elektroničku adresu Ministarstva</w:t>
      </w:r>
    </w:p>
    <w:p w14:paraId="07CF0472" w14:textId="43A8FF66" w:rsidR="00220062" w:rsidRPr="005D2E82" w:rsidRDefault="00C714E0" w:rsidP="00214C3B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 xml:space="preserve">Trošak </w:t>
      </w:r>
      <w:r w:rsidR="00890710" w:rsidRPr="005D2E82">
        <w:rPr>
          <w:spacing w:val="-1"/>
          <w:sz w:val="24"/>
          <w:szCs w:val="24"/>
        </w:rPr>
        <w:t>vanjskog stručnjaka za upravljanje projektom i Trošak promidžbe i vidljivosti ne mogu biti jedini troškovi na projektu</w:t>
      </w:r>
    </w:p>
    <w:p w14:paraId="2BEA389F" w14:textId="5CDA15A3" w:rsidR="000D41F0" w:rsidRPr="005D2E82" w:rsidRDefault="000D41F0" w:rsidP="00132505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Projekt se provodi na zemljištu/pos</w:t>
      </w:r>
      <w:r w:rsidR="00C714E0" w:rsidRPr="005D2E82">
        <w:rPr>
          <w:spacing w:val="-1"/>
          <w:sz w:val="24"/>
          <w:szCs w:val="24"/>
        </w:rPr>
        <w:t xml:space="preserve">tojećoj građevini u vlasništvu </w:t>
      </w:r>
      <w:r w:rsidR="00C91CD9" w:rsidRPr="005D2E82">
        <w:rPr>
          <w:spacing w:val="-1"/>
          <w:sz w:val="24"/>
          <w:szCs w:val="24"/>
        </w:rPr>
        <w:t>Vodećeg partner</w:t>
      </w:r>
      <w:r w:rsidR="00C06AE0" w:rsidRPr="005D2E82">
        <w:rPr>
          <w:spacing w:val="-1"/>
          <w:sz w:val="24"/>
          <w:szCs w:val="24"/>
        </w:rPr>
        <w:t xml:space="preserve">a i, ukoliko primjenjivo, </w:t>
      </w:r>
      <w:r w:rsidR="006578CA" w:rsidRPr="005D2E82">
        <w:rPr>
          <w:spacing w:val="-1"/>
          <w:sz w:val="24"/>
          <w:szCs w:val="24"/>
        </w:rPr>
        <w:t>Partner</w:t>
      </w:r>
      <w:r w:rsidR="00C06AE0" w:rsidRPr="005D2E82">
        <w:rPr>
          <w:spacing w:val="-1"/>
          <w:sz w:val="24"/>
          <w:szCs w:val="24"/>
        </w:rPr>
        <w:t>a</w:t>
      </w:r>
      <w:r w:rsidRPr="005D2E82">
        <w:rPr>
          <w:spacing w:val="-1"/>
          <w:sz w:val="24"/>
          <w:szCs w:val="24"/>
        </w:rPr>
        <w:t xml:space="preserve">; u slučaju suvlasništva, zakupa, najma, ugovora o koncesiji, ugovora o upravljanju ili slično, </w:t>
      </w:r>
      <w:r w:rsidR="00C91CD9" w:rsidRPr="005D2E82">
        <w:rPr>
          <w:spacing w:val="-1"/>
          <w:sz w:val="24"/>
          <w:szCs w:val="24"/>
        </w:rPr>
        <w:t>Vodeći partner</w:t>
      </w:r>
      <w:r w:rsidRPr="005D2E82">
        <w:rPr>
          <w:spacing w:val="-1"/>
          <w:sz w:val="24"/>
          <w:szCs w:val="24"/>
        </w:rPr>
        <w:t xml:space="preserve"> i/ili </w:t>
      </w:r>
      <w:r w:rsidR="006578CA" w:rsidRPr="005D2E82">
        <w:rPr>
          <w:spacing w:val="-1"/>
          <w:sz w:val="24"/>
          <w:szCs w:val="24"/>
        </w:rPr>
        <w:t>Partner</w:t>
      </w:r>
      <w:r w:rsidR="00C06AE0" w:rsidRPr="005D2E82">
        <w:rPr>
          <w:spacing w:val="-1"/>
          <w:sz w:val="24"/>
          <w:szCs w:val="24"/>
        </w:rPr>
        <w:t xml:space="preserve"> </w:t>
      </w:r>
      <w:r w:rsidR="004E089A" w:rsidRPr="005D2E82">
        <w:rPr>
          <w:spacing w:val="-1"/>
          <w:sz w:val="24"/>
          <w:szCs w:val="24"/>
        </w:rPr>
        <w:t xml:space="preserve">imaju </w:t>
      </w:r>
      <w:r w:rsidRPr="005D2E82">
        <w:rPr>
          <w:spacing w:val="-1"/>
          <w:sz w:val="24"/>
          <w:szCs w:val="24"/>
        </w:rPr>
        <w:t xml:space="preserve">pravo korištenja zemljišta/građevine tijekom razdoblja od minimalno pet (5) godina od očekivanog završetka </w:t>
      </w:r>
      <w:r w:rsidR="00C714E0" w:rsidRPr="005D2E82">
        <w:rPr>
          <w:spacing w:val="-1"/>
          <w:sz w:val="24"/>
          <w:szCs w:val="24"/>
        </w:rPr>
        <w:t>provedbe projekta</w:t>
      </w:r>
    </w:p>
    <w:p w14:paraId="538AEFDF" w14:textId="00AA4B22" w:rsidR="00654AE5" w:rsidRPr="0018162A" w:rsidRDefault="002A351A" w:rsidP="00132505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lastRenderedPageBreak/>
        <w:t xml:space="preserve">Projekt rezultira </w:t>
      </w:r>
      <w:r w:rsidR="00654AE5" w:rsidRPr="005D2E82">
        <w:rPr>
          <w:spacing w:val="-1"/>
          <w:sz w:val="24"/>
          <w:szCs w:val="24"/>
        </w:rPr>
        <w:t xml:space="preserve">smanjenjem potrošnje isporučene energije u odnosu na potrošnju isporučene </w:t>
      </w:r>
      <w:r w:rsidR="00654AE5" w:rsidRPr="0018162A">
        <w:rPr>
          <w:spacing w:val="-1"/>
          <w:sz w:val="24"/>
          <w:szCs w:val="24"/>
        </w:rPr>
        <w:t xml:space="preserve">energije prije provedbe mjera odnosno prije provedbe </w:t>
      </w:r>
      <w:r w:rsidRPr="0018162A">
        <w:rPr>
          <w:spacing w:val="-1"/>
          <w:sz w:val="24"/>
          <w:szCs w:val="24"/>
        </w:rPr>
        <w:t>aktivnosti projektnog prijedloga</w:t>
      </w:r>
    </w:p>
    <w:p w14:paraId="22B14A62" w14:textId="480D3D85" w:rsidR="00477EC0" w:rsidRPr="0018162A" w:rsidRDefault="007D1AFF" w:rsidP="00132505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bookmarkStart w:id="8" w:name="_Hlk185005806"/>
      <w:bookmarkStart w:id="9" w:name="_Hlk185009527"/>
      <w:r w:rsidRPr="0018162A">
        <w:rPr>
          <w:spacing w:val="-1"/>
          <w:sz w:val="24"/>
          <w:szCs w:val="24"/>
        </w:rPr>
        <w:t>Projekt izravno doprinosi opstojnosti i dobrobiti hrvatskog naroda u Bosni i Hercegovini u prihvatljivom području provedbe projek</w:t>
      </w:r>
      <w:r w:rsidR="004B5756" w:rsidRPr="0018162A">
        <w:rPr>
          <w:spacing w:val="-1"/>
          <w:sz w:val="24"/>
          <w:szCs w:val="24"/>
        </w:rPr>
        <w:t>a</w:t>
      </w:r>
      <w:r w:rsidRPr="0018162A">
        <w:rPr>
          <w:spacing w:val="-1"/>
          <w:sz w:val="24"/>
          <w:szCs w:val="24"/>
        </w:rPr>
        <w:t>ta (točka 2. ovog Poziva) i doprinosi provedbi  Zakona o odnosima Republike Hrvatske s Hrvatima izvan Republike Hrvatske</w:t>
      </w:r>
      <w:bookmarkEnd w:id="8"/>
    </w:p>
    <w:bookmarkEnd w:id="9"/>
    <w:p w14:paraId="320171B5" w14:textId="577AF261" w:rsidR="00D16431" w:rsidRPr="005D2E82" w:rsidRDefault="00C91CD9" w:rsidP="00132505">
      <w:pPr>
        <w:pStyle w:val="Odlomakpopisa"/>
        <w:numPr>
          <w:ilvl w:val="0"/>
          <w:numId w:val="12"/>
        </w:numPr>
        <w:spacing w:line="276" w:lineRule="auto"/>
        <w:jc w:val="both"/>
        <w:rPr>
          <w:spacing w:val="-1"/>
          <w:sz w:val="24"/>
          <w:szCs w:val="24"/>
        </w:rPr>
      </w:pPr>
      <w:r w:rsidRPr="005D2E82">
        <w:rPr>
          <w:sz w:val="24"/>
          <w:szCs w:val="24"/>
        </w:rPr>
        <w:t xml:space="preserve">Vodeći partner </w:t>
      </w:r>
      <w:r w:rsidR="0011759E" w:rsidRPr="005D2E82">
        <w:rPr>
          <w:spacing w:val="-1"/>
          <w:sz w:val="24"/>
          <w:szCs w:val="24"/>
        </w:rPr>
        <w:t>je</w:t>
      </w:r>
      <w:r w:rsidR="000007CA" w:rsidRPr="005D2E82">
        <w:rPr>
          <w:spacing w:val="-1"/>
          <w:sz w:val="24"/>
          <w:szCs w:val="24"/>
        </w:rPr>
        <w:t xml:space="preserve"> izravno odgovor</w:t>
      </w:r>
      <w:r w:rsidR="0011759E" w:rsidRPr="005D2E82">
        <w:rPr>
          <w:spacing w:val="-1"/>
          <w:sz w:val="24"/>
          <w:szCs w:val="24"/>
        </w:rPr>
        <w:t>an</w:t>
      </w:r>
      <w:r w:rsidR="000007CA" w:rsidRPr="005D2E82">
        <w:rPr>
          <w:spacing w:val="-1"/>
          <w:sz w:val="24"/>
          <w:szCs w:val="24"/>
        </w:rPr>
        <w:t xml:space="preserve"> za pripremu, provedbu i dovršetak Projekta u cijelosti</w:t>
      </w:r>
      <w:r w:rsidR="006D3B08" w:rsidRPr="005D2E82">
        <w:rPr>
          <w:spacing w:val="-1"/>
          <w:sz w:val="24"/>
          <w:szCs w:val="24"/>
        </w:rPr>
        <w:t>.</w:t>
      </w:r>
    </w:p>
    <w:p w14:paraId="4F7F1D70" w14:textId="77777777" w:rsidR="006C221E" w:rsidRPr="005D2E82" w:rsidRDefault="006C221E" w:rsidP="00132505">
      <w:pPr>
        <w:pStyle w:val="Odlomakpopisa"/>
        <w:spacing w:line="276" w:lineRule="auto"/>
        <w:ind w:left="498" w:firstLine="0"/>
        <w:jc w:val="both"/>
        <w:rPr>
          <w:spacing w:val="-1"/>
          <w:sz w:val="24"/>
          <w:szCs w:val="24"/>
        </w:rPr>
      </w:pPr>
    </w:p>
    <w:p w14:paraId="30FFF420" w14:textId="77C903D6" w:rsidR="00EB0186" w:rsidRPr="005D2E82" w:rsidRDefault="00905664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85258476"/>
      <w:r w:rsidRPr="005D2E82">
        <w:rPr>
          <w:rFonts w:ascii="Times New Roman" w:hAnsi="Times New Roman" w:cs="Times New Roman"/>
          <w:sz w:val="24"/>
          <w:szCs w:val="24"/>
        </w:rPr>
        <w:t xml:space="preserve">PRIHVATLJIVOST </w:t>
      </w:r>
      <w:r w:rsidR="00C91CD9" w:rsidRPr="005D2E82">
        <w:rPr>
          <w:rFonts w:ascii="Times New Roman" w:hAnsi="Times New Roman" w:cs="Times New Roman"/>
          <w:sz w:val="24"/>
          <w:szCs w:val="24"/>
        </w:rPr>
        <w:t>VODEĆEG PARTNERA</w:t>
      </w:r>
      <w:r w:rsidRPr="005D2E82">
        <w:rPr>
          <w:rFonts w:ascii="Times New Roman" w:hAnsi="Times New Roman" w:cs="Times New Roman"/>
          <w:sz w:val="24"/>
          <w:szCs w:val="24"/>
        </w:rPr>
        <w:t xml:space="preserve"> I </w:t>
      </w:r>
      <w:r w:rsidR="006578CA" w:rsidRPr="005D2E82">
        <w:rPr>
          <w:rFonts w:ascii="Times New Roman" w:hAnsi="Times New Roman" w:cs="Times New Roman"/>
          <w:sz w:val="24"/>
          <w:szCs w:val="24"/>
        </w:rPr>
        <w:t>PARTNER</w:t>
      </w:r>
      <w:r w:rsidRPr="005D2E82">
        <w:rPr>
          <w:rFonts w:ascii="Times New Roman" w:hAnsi="Times New Roman" w:cs="Times New Roman"/>
          <w:sz w:val="24"/>
          <w:szCs w:val="24"/>
        </w:rPr>
        <w:t>A</w:t>
      </w:r>
      <w:bookmarkEnd w:id="10"/>
      <w:r w:rsidRPr="005D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EC24D" w14:textId="77777777" w:rsidR="00DB6F99" w:rsidRPr="005D2E82" w:rsidRDefault="00DB6F99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70B144FE" w14:textId="013CBAE3" w:rsidR="00936B19" w:rsidRPr="005D2E82" w:rsidRDefault="00936B19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Vodeći partner može prijaviti i provoditi projekt samostalno ili u Partnerstvu. Vodeći partner može imati najviše jednog Partnera.</w:t>
      </w:r>
    </w:p>
    <w:p w14:paraId="25888400" w14:textId="77777777" w:rsidR="00936B19" w:rsidRPr="005D2E82" w:rsidRDefault="00936B19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4480E90E" w14:textId="5B9F2330" w:rsidR="00791B08" w:rsidRPr="005D2E82" w:rsidRDefault="00C91CD9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Vodeći partner</w:t>
      </w:r>
      <w:r w:rsidR="00DB6F99" w:rsidRPr="005D2E82">
        <w:rPr>
          <w:sz w:val="24"/>
          <w:szCs w:val="24"/>
        </w:rPr>
        <w:t>i</w:t>
      </w:r>
      <w:r w:rsidR="00936B19" w:rsidRPr="005D2E82">
        <w:rPr>
          <w:sz w:val="24"/>
          <w:szCs w:val="24"/>
        </w:rPr>
        <w:t xml:space="preserve"> i </w:t>
      </w:r>
      <w:r w:rsidR="0018162A">
        <w:rPr>
          <w:sz w:val="24"/>
          <w:szCs w:val="24"/>
        </w:rPr>
        <w:t>P</w:t>
      </w:r>
      <w:r w:rsidR="00936B19" w:rsidRPr="005D2E82">
        <w:rPr>
          <w:sz w:val="24"/>
          <w:szCs w:val="24"/>
        </w:rPr>
        <w:t>artneri</w:t>
      </w:r>
      <w:r w:rsidR="00791B08" w:rsidRPr="005D2E82">
        <w:rPr>
          <w:sz w:val="24"/>
          <w:szCs w:val="24"/>
        </w:rPr>
        <w:t xml:space="preserve"> u sklopu ovog Poziva mogu biti:</w:t>
      </w:r>
    </w:p>
    <w:p w14:paraId="79DCD0B5" w14:textId="328BDBC9" w:rsidR="00671985" w:rsidRPr="005D2E82" w:rsidRDefault="000007CA" w:rsidP="00671985">
      <w:pPr>
        <w:pStyle w:val="Odlomakpopisa"/>
        <w:numPr>
          <w:ilvl w:val="0"/>
          <w:numId w:val="8"/>
        </w:numPr>
        <w:tabs>
          <w:tab w:val="left" w:pos="423"/>
        </w:tabs>
        <w:spacing w:line="276" w:lineRule="auto"/>
        <w:ind w:right="117"/>
        <w:rPr>
          <w:sz w:val="24"/>
          <w:szCs w:val="24"/>
        </w:rPr>
      </w:pPr>
      <w:r w:rsidRPr="005D2E82">
        <w:rPr>
          <w:sz w:val="24"/>
          <w:szCs w:val="24"/>
        </w:rPr>
        <w:t xml:space="preserve">jedinice lokalne i regionalne </w:t>
      </w:r>
      <w:r w:rsidR="0008077F" w:rsidRPr="005D2E82">
        <w:rPr>
          <w:sz w:val="24"/>
          <w:szCs w:val="24"/>
        </w:rPr>
        <w:t xml:space="preserve">(područne) samouprave (JLRS) iz </w:t>
      </w:r>
      <w:r w:rsidR="00671985" w:rsidRPr="005D2E82">
        <w:rPr>
          <w:sz w:val="24"/>
          <w:szCs w:val="24"/>
        </w:rPr>
        <w:t>prihvatljivog područja provedbe projekata</w:t>
      </w:r>
    </w:p>
    <w:p w14:paraId="74CBC4FF" w14:textId="0315DE74" w:rsidR="00220062" w:rsidRPr="005D2E82" w:rsidRDefault="000007CA">
      <w:pPr>
        <w:pStyle w:val="Odlomakpopisa"/>
        <w:numPr>
          <w:ilvl w:val="0"/>
          <w:numId w:val="8"/>
        </w:numPr>
        <w:tabs>
          <w:tab w:val="left" w:pos="423"/>
        </w:tabs>
        <w:spacing w:line="276" w:lineRule="auto"/>
        <w:ind w:right="117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javne ustanove čiji</w:t>
      </w:r>
      <w:r w:rsidRPr="005D2E82">
        <w:rPr>
          <w:spacing w:val="1"/>
          <w:sz w:val="24"/>
          <w:szCs w:val="24"/>
        </w:rPr>
        <w:t xml:space="preserve"> </w:t>
      </w:r>
      <w:r w:rsidRPr="005D2E82">
        <w:rPr>
          <w:sz w:val="24"/>
          <w:szCs w:val="24"/>
        </w:rPr>
        <w:t>su</w:t>
      </w:r>
      <w:r w:rsidRPr="005D2E82">
        <w:rPr>
          <w:spacing w:val="1"/>
          <w:sz w:val="24"/>
          <w:szCs w:val="24"/>
        </w:rPr>
        <w:t xml:space="preserve"> </w:t>
      </w:r>
      <w:r w:rsidR="008A1A4A" w:rsidRPr="005D2E82">
        <w:rPr>
          <w:spacing w:val="1"/>
          <w:sz w:val="24"/>
          <w:szCs w:val="24"/>
        </w:rPr>
        <w:t xml:space="preserve">osnivači </w:t>
      </w:r>
      <w:r w:rsidRPr="005D2E82">
        <w:rPr>
          <w:sz w:val="24"/>
          <w:szCs w:val="24"/>
        </w:rPr>
        <w:t>JLRS</w:t>
      </w:r>
      <w:r w:rsidR="0018162A">
        <w:rPr>
          <w:sz w:val="24"/>
          <w:szCs w:val="24"/>
        </w:rPr>
        <w:t>.</w:t>
      </w:r>
    </w:p>
    <w:p w14:paraId="77B5DDAD" w14:textId="77777777" w:rsidR="00791B08" w:rsidRPr="005D2E82" w:rsidRDefault="00791B08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170640C4" w14:textId="44D50672" w:rsidR="00D74F0E" w:rsidRPr="005D2E82" w:rsidRDefault="006578CA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 u projektu je dionik koji izravno koristi dio projektnih sredstava i sudjeluje u provedbi projekta te osiguranju njegove održivosti. </w:t>
      </w:r>
      <w:r w:rsidR="00936B19" w:rsidRPr="005D2E82">
        <w:rPr>
          <w:sz w:val="24"/>
          <w:szCs w:val="24"/>
        </w:rPr>
        <w:t>Troškovi</w:t>
      </w:r>
      <w:r w:rsidR="00D74F0E" w:rsidRPr="005D2E82">
        <w:rPr>
          <w:sz w:val="24"/>
          <w:szCs w:val="24"/>
        </w:rPr>
        <w:t xml:space="preserve"> koji nastanu slijedom provedbe tih aktivnosti, prihvatljivi su na jednak način i pod jednakim uvjetima kao i troškovi </w:t>
      </w:r>
      <w:r w:rsidR="00C91CD9" w:rsidRPr="005D2E82">
        <w:rPr>
          <w:sz w:val="24"/>
          <w:szCs w:val="24"/>
        </w:rPr>
        <w:t>Vodeć</w:t>
      </w:r>
      <w:r w:rsidR="009B623F" w:rsidRPr="005D2E82">
        <w:rPr>
          <w:sz w:val="24"/>
          <w:szCs w:val="24"/>
        </w:rPr>
        <w:t>eg</w:t>
      </w:r>
      <w:r w:rsidR="00C91CD9" w:rsidRPr="005D2E82">
        <w:rPr>
          <w:sz w:val="24"/>
          <w:szCs w:val="24"/>
        </w:rPr>
        <w:t xml:space="preserve"> partner</w:t>
      </w:r>
      <w:r w:rsidR="00D74F0E" w:rsidRPr="005D2E82">
        <w:rPr>
          <w:sz w:val="24"/>
          <w:szCs w:val="24"/>
        </w:rPr>
        <w:t>a.</w:t>
      </w:r>
    </w:p>
    <w:p w14:paraId="73C3CE2C" w14:textId="0D1029D7" w:rsidR="00EB0186" w:rsidRPr="005D2E82" w:rsidRDefault="00D74F0E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Pravila prihvatljivosti koja se odnose na </w:t>
      </w:r>
      <w:r w:rsidR="009B623F" w:rsidRPr="005D2E82">
        <w:rPr>
          <w:sz w:val="24"/>
          <w:szCs w:val="24"/>
        </w:rPr>
        <w:t>Vodećeg partner</w:t>
      </w:r>
      <w:r w:rsidRPr="005D2E82">
        <w:rPr>
          <w:sz w:val="24"/>
          <w:szCs w:val="24"/>
        </w:rPr>
        <w:t xml:space="preserve">a na jednak se način odnose i na </w:t>
      </w:r>
      <w:r w:rsidR="006578CA" w:rsidRPr="005D2E82">
        <w:rPr>
          <w:sz w:val="24"/>
          <w:szCs w:val="24"/>
        </w:rPr>
        <w:t>Partnera</w:t>
      </w:r>
      <w:r w:rsidRPr="005D2E82">
        <w:rPr>
          <w:sz w:val="24"/>
          <w:szCs w:val="24"/>
        </w:rPr>
        <w:t xml:space="preserve">. </w:t>
      </w:r>
    </w:p>
    <w:p w14:paraId="27D405F5" w14:textId="77777777" w:rsidR="00671985" w:rsidRPr="005D2E82" w:rsidRDefault="00671985" w:rsidP="00132505">
      <w:pPr>
        <w:tabs>
          <w:tab w:val="left" w:pos="423"/>
        </w:tabs>
        <w:spacing w:line="276" w:lineRule="auto"/>
        <w:ind w:right="120"/>
        <w:jc w:val="both"/>
        <w:rPr>
          <w:spacing w:val="-1"/>
          <w:sz w:val="24"/>
          <w:szCs w:val="24"/>
        </w:rPr>
      </w:pPr>
    </w:p>
    <w:p w14:paraId="2797CE27" w14:textId="77777777" w:rsidR="00B932BB" w:rsidRPr="005D2E82" w:rsidRDefault="006A6948" w:rsidP="00A11541">
      <w:pPr>
        <w:tabs>
          <w:tab w:val="left" w:pos="423"/>
        </w:tabs>
        <w:spacing w:line="276" w:lineRule="auto"/>
        <w:ind w:right="120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 xml:space="preserve">Dodatno, </w:t>
      </w:r>
      <w:r w:rsidR="009B623F" w:rsidRPr="005D2E82">
        <w:rPr>
          <w:spacing w:val="-1"/>
          <w:sz w:val="24"/>
          <w:szCs w:val="24"/>
        </w:rPr>
        <w:t>Vodeći partner</w:t>
      </w:r>
      <w:r w:rsidRPr="005D2E82">
        <w:rPr>
          <w:spacing w:val="-1"/>
          <w:sz w:val="24"/>
          <w:szCs w:val="24"/>
        </w:rPr>
        <w:t xml:space="preserve"> i/ili </w:t>
      </w:r>
      <w:r w:rsidR="006578CA" w:rsidRPr="005D2E82">
        <w:rPr>
          <w:spacing w:val="-1"/>
          <w:sz w:val="24"/>
          <w:szCs w:val="24"/>
        </w:rPr>
        <w:t>Partner</w:t>
      </w:r>
      <w:r w:rsidRPr="005D2E82">
        <w:rPr>
          <w:spacing w:val="-1"/>
          <w:sz w:val="24"/>
          <w:szCs w:val="24"/>
        </w:rPr>
        <w:t xml:space="preserve"> projektnog prijedloga koji je </w:t>
      </w:r>
      <w:r w:rsidR="00F0100D" w:rsidRPr="005D2E82">
        <w:rPr>
          <w:spacing w:val="-1"/>
          <w:sz w:val="24"/>
          <w:szCs w:val="24"/>
        </w:rPr>
        <w:t>javna ustanova</w:t>
      </w:r>
      <w:r w:rsidRPr="005D2E82">
        <w:rPr>
          <w:spacing w:val="-1"/>
          <w:sz w:val="24"/>
          <w:szCs w:val="24"/>
        </w:rPr>
        <w:t xml:space="preserve"> koja je na dan predaje projektnog prijedloga registrirana na </w:t>
      </w:r>
      <w:r w:rsidR="2F130FAD" w:rsidRPr="005D2E82">
        <w:rPr>
          <w:sz w:val="24"/>
          <w:szCs w:val="24"/>
        </w:rPr>
        <w:t>prihvatljivom području provedbe projekata</w:t>
      </w:r>
      <w:r w:rsidRPr="005D2E82">
        <w:rPr>
          <w:spacing w:val="-1"/>
          <w:sz w:val="24"/>
          <w:szCs w:val="24"/>
        </w:rPr>
        <w:t xml:space="preserve"> dostavlja</w:t>
      </w:r>
      <w:r w:rsidR="00A11541" w:rsidRPr="005D2E82">
        <w:rPr>
          <w:spacing w:val="-1"/>
          <w:sz w:val="24"/>
          <w:szCs w:val="24"/>
        </w:rPr>
        <w:t xml:space="preserve"> </w:t>
      </w:r>
    </w:p>
    <w:p w14:paraId="192D56C9" w14:textId="0E78F46B" w:rsidR="0008077F" w:rsidRPr="005D2E82" w:rsidRDefault="00A11541" w:rsidP="00B932BB">
      <w:pPr>
        <w:pStyle w:val="Odlomakpopisa"/>
        <w:numPr>
          <w:ilvl w:val="0"/>
          <w:numId w:val="45"/>
        </w:numPr>
        <w:tabs>
          <w:tab w:val="left" w:pos="423"/>
        </w:tabs>
        <w:spacing w:line="276" w:lineRule="auto"/>
        <w:ind w:right="120"/>
        <w:jc w:val="both"/>
        <w:rPr>
          <w:spacing w:val="-1"/>
          <w:sz w:val="24"/>
          <w:szCs w:val="24"/>
        </w:rPr>
      </w:pPr>
      <w:r w:rsidRPr="005D2E82">
        <w:rPr>
          <w:spacing w:val="-1"/>
          <w:sz w:val="24"/>
          <w:szCs w:val="24"/>
        </w:rPr>
        <w:t>p</w:t>
      </w:r>
      <w:r w:rsidR="006A6948" w:rsidRPr="005D2E82">
        <w:rPr>
          <w:sz w:val="24"/>
          <w:szCs w:val="24"/>
        </w:rPr>
        <w:t>resliku dokaza o registraciji u odgovarajuć</w:t>
      </w:r>
      <w:r w:rsidRPr="005D2E82">
        <w:rPr>
          <w:sz w:val="24"/>
          <w:szCs w:val="24"/>
        </w:rPr>
        <w:t>em</w:t>
      </w:r>
      <w:r w:rsidR="006A6948" w:rsidRPr="005D2E82">
        <w:rPr>
          <w:sz w:val="24"/>
          <w:szCs w:val="24"/>
        </w:rPr>
        <w:t xml:space="preserve"> javn</w:t>
      </w:r>
      <w:r w:rsidRPr="005D2E82">
        <w:rPr>
          <w:sz w:val="24"/>
          <w:szCs w:val="24"/>
        </w:rPr>
        <w:t>om</w:t>
      </w:r>
      <w:r w:rsidR="006A6948" w:rsidRPr="005D2E82">
        <w:rPr>
          <w:sz w:val="24"/>
          <w:szCs w:val="24"/>
        </w:rPr>
        <w:t xml:space="preserve"> regist</w:t>
      </w:r>
      <w:r w:rsidRPr="005D2E82">
        <w:rPr>
          <w:sz w:val="24"/>
          <w:szCs w:val="24"/>
        </w:rPr>
        <w:t>ru</w:t>
      </w:r>
      <w:r w:rsidR="00B932BB" w:rsidRPr="005D2E82">
        <w:rPr>
          <w:sz w:val="24"/>
          <w:szCs w:val="24"/>
        </w:rPr>
        <w:t>.</w:t>
      </w:r>
    </w:p>
    <w:p w14:paraId="10D7D7C9" w14:textId="77777777" w:rsidR="00A11541" w:rsidRPr="005D2E82" w:rsidRDefault="00A11541" w:rsidP="00A11541">
      <w:pPr>
        <w:pStyle w:val="Odlomakpopisa"/>
        <w:tabs>
          <w:tab w:val="left" w:pos="423"/>
        </w:tabs>
        <w:spacing w:line="276" w:lineRule="auto"/>
        <w:ind w:left="498" w:right="120" w:firstLine="0"/>
        <w:jc w:val="both"/>
        <w:rPr>
          <w:sz w:val="24"/>
          <w:szCs w:val="24"/>
        </w:rPr>
      </w:pPr>
    </w:p>
    <w:p w14:paraId="7B671909" w14:textId="34DD52F6" w:rsidR="00F7755E" w:rsidRPr="005D2E82" w:rsidRDefault="006578CA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stvo se dokazuje Sporazumom o </w:t>
      </w: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stvu </w:t>
      </w:r>
      <w:r w:rsidR="000B09F7" w:rsidRPr="005D2E82">
        <w:rPr>
          <w:sz w:val="24"/>
          <w:szCs w:val="24"/>
        </w:rPr>
        <w:t>Vodećeg partnera</w:t>
      </w:r>
      <w:r w:rsidR="00D74F0E" w:rsidRPr="005D2E82">
        <w:rPr>
          <w:sz w:val="24"/>
          <w:szCs w:val="24"/>
        </w:rPr>
        <w:t xml:space="preserve"> i</w:t>
      </w:r>
      <w:r w:rsidR="003C329F" w:rsidRPr="005D2E82">
        <w:rPr>
          <w:sz w:val="24"/>
          <w:szCs w:val="24"/>
        </w:rPr>
        <w:t xml:space="preserve"> </w:t>
      </w:r>
      <w:r w:rsidRPr="005D2E82">
        <w:rPr>
          <w:sz w:val="24"/>
          <w:szCs w:val="24"/>
        </w:rPr>
        <w:t>Partner</w:t>
      </w:r>
      <w:r w:rsidR="00F7755E" w:rsidRPr="005D2E82">
        <w:rPr>
          <w:sz w:val="24"/>
          <w:szCs w:val="24"/>
        </w:rPr>
        <w:t>a,</w:t>
      </w:r>
      <w:r w:rsidR="00191A41" w:rsidRPr="005D2E82">
        <w:rPr>
          <w:sz w:val="24"/>
          <w:szCs w:val="24"/>
        </w:rPr>
        <w:t xml:space="preserve"> </w:t>
      </w:r>
      <w:r w:rsidR="00D74F0E" w:rsidRPr="005D2E82">
        <w:rPr>
          <w:sz w:val="24"/>
          <w:szCs w:val="24"/>
        </w:rPr>
        <w:t xml:space="preserve">kojim se jasno utvrđuju prava i dužnosti obiju strana. </w:t>
      </w:r>
      <w:r w:rsidR="000B09F7" w:rsidRPr="005D2E82">
        <w:rPr>
          <w:sz w:val="24"/>
          <w:szCs w:val="24"/>
        </w:rPr>
        <w:t xml:space="preserve">Vodeći </w:t>
      </w:r>
      <w:r w:rsidR="009B623F" w:rsidRPr="005D2E82">
        <w:rPr>
          <w:sz w:val="24"/>
          <w:szCs w:val="24"/>
        </w:rPr>
        <w:t>partner</w:t>
      </w:r>
      <w:r w:rsidR="000B09F7" w:rsidRPr="005D2E82">
        <w:rPr>
          <w:sz w:val="24"/>
          <w:szCs w:val="24"/>
        </w:rPr>
        <w:t xml:space="preserve"> </w:t>
      </w:r>
      <w:r w:rsidR="00D74F0E" w:rsidRPr="005D2E82">
        <w:rPr>
          <w:sz w:val="24"/>
          <w:szCs w:val="24"/>
        </w:rPr>
        <w:t xml:space="preserve">dostavlja </w:t>
      </w:r>
      <w:r w:rsidR="00191A41" w:rsidRPr="005D2E82">
        <w:rPr>
          <w:sz w:val="24"/>
          <w:szCs w:val="24"/>
        </w:rPr>
        <w:t>Sporazum</w:t>
      </w:r>
      <w:r w:rsidR="00D74F0E" w:rsidRPr="005D2E82">
        <w:rPr>
          <w:sz w:val="24"/>
          <w:szCs w:val="24"/>
        </w:rPr>
        <w:t xml:space="preserve"> o </w:t>
      </w: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stvu u sklopu projektnog prijedloga u </w:t>
      </w:r>
      <w:r w:rsidR="00F7755E" w:rsidRPr="005D2E82">
        <w:rPr>
          <w:sz w:val="24"/>
          <w:szCs w:val="24"/>
        </w:rPr>
        <w:t xml:space="preserve">skladu s predloškom iz Obrasca </w:t>
      </w:r>
      <w:r w:rsidR="00CD7BD4" w:rsidRPr="005D2E82">
        <w:rPr>
          <w:sz w:val="24"/>
          <w:szCs w:val="24"/>
        </w:rPr>
        <w:t>4.</w:t>
      </w:r>
      <w:r w:rsidR="00D74F0E" w:rsidRPr="005D2E82">
        <w:rPr>
          <w:sz w:val="24"/>
          <w:szCs w:val="24"/>
        </w:rPr>
        <w:t>, u elekt</w:t>
      </w:r>
      <w:r w:rsidR="00F7755E" w:rsidRPr="005D2E82">
        <w:rPr>
          <w:sz w:val="24"/>
          <w:szCs w:val="24"/>
        </w:rPr>
        <w:t>roničkom obliku (.pdf format)</w:t>
      </w:r>
      <w:r w:rsidR="00D74F0E" w:rsidRPr="005D2E82">
        <w:rPr>
          <w:sz w:val="24"/>
          <w:szCs w:val="24"/>
        </w:rPr>
        <w:t xml:space="preserve">. Za potrebe projektnog prijedloga, navedeni Sporazum o </w:t>
      </w: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stvu </w:t>
      </w:r>
      <w:r w:rsidR="009B623F" w:rsidRPr="005D2E82">
        <w:rPr>
          <w:sz w:val="24"/>
          <w:szCs w:val="24"/>
        </w:rPr>
        <w:t>Vodećeg partnera</w:t>
      </w:r>
      <w:r w:rsidR="00D74F0E" w:rsidRPr="005D2E82">
        <w:rPr>
          <w:sz w:val="24"/>
          <w:szCs w:val="24"/>
        </w:rPr>
        <w:t xml:space="preserve"> i </w:t>
      </w: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 xml:space="preserve">a ima prednost pred svakim drugim Sporazumom potpisanim među dionicima projekta. U slučaju nejednakosti ili neslaganja, odredbe Ugovora o dodjeli bespovratnih sredstava imat će prednost pred Sporazumom o </w:t>
      </w:r>
      <w:r w:rsidRPr="005D2E82">
        <w:rPr>
          <w:sz w:val="24"/>
          <w:szCs w:val="24"/>
        </w:rPr>
        <w:t>Partner</w:t>
      </w:r>
      <w:r w:rsidR="00D74F0E" w:rsidRPr="005D2E82">
        <w:rPr>
          <w:sz w:val="24"/>
          <w:szCs w:val="24"/>
        </w:rPr>
        <w:t>stvu sklopljenim među dionicima projekta.</w:t>
      </w:r>
      <w:r w:rsidR="00F7755E" w:rsidRPr="005D2E82">
        <w:rPr>
          <w:sz w:val="24"/>
          <w:szCs w:val="24"/>
        </w:rPr>
        <w:t xml:space="preserve"> </w:t>
      </w:r>
    </w:p>
    <w:p w14:paraId="3D385B11" w14:textId="5158358E" w:rsidR="00F7755E" w:rsidRPr="005D2E82" w:rsidRDefault="00F7755E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360A6B20" w14:textId="0F386416" w:rsidR="00D74F0E" w:rsidRPr="005D2E82" w:rsidRDefault="00D74F0E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Napomena: Neovisno o ulozi </w:t>
      </w:r>
      <w:r w:rsidR="000B09F7" w:rsidRPr="005D2E82">
        <w:rPr>
          <w:sz w:val="24"/>
          <w:szCs w:val="24"/>
        </w:rPr>
        <w:t>p</w:t>
      </w:r>
      <w:r w:rsidR="006578CA" w:rsidRPr="005D2E82">
        <w:rPr>
          <w:sz w:val="24"/>
          <w:szCs w:val="24"/>
        </w:rPr>
        <w:t>artner</w:t>
      </w:r>
      <w:r w:rsidRPr="005D2E82">
        <w:rPr>
          <w:sz w:val="24"/>
          <w:szCs w:val="24"/>
        </w:rPr>
        <w:t xml:space="preserve">a </w:t>
      </w:r>
      <w:r w:rsidR="000B09F7" w:rsidRPr="005D2E82">
        <w:rPr>
          <w:sz w:val="24"/>
          <w:szCs w:val="24"/>
        </w:rPr>
        <w:t>Vodeći partner</w:t>
      </w:r>
      <w:r w:rsidRPr="005D2E82">
        <w:rPr>
          <w:sz w:val="24"/>
          <w:szCs w:val="24"/>
        </w:rPr>
        <w:t xml:space="preserve"> preuzima potpunu pravnu i financijsku odgovornost za upravljanje i provedbu Projekta. </w:t>
      </w:r>
      <w:r w:rsidR="000B09F7" w:rsidRPr="005D2E82">
        <w:rPr>
          <w:sz w:val="24"/>
          <w:szCs w:val="24"/>
        </w:rPr>
        <w:t xml:space="preserve">Vodeći partner </w:t>
      </w:r>
      <w:r w:rsidRPr="005D2E82">
        <w:rPr>
          <w:sz w:val="24"/>
          <w:szCs w:val="24"/>
        </w:rPr>
        <w:t xml:space="preserve">predstavlja jedini kontakt za komunikaciju s nadležnim tijelima te ima pravo potpisivati ugovorne obveze u ime svih </w:t>
      </w:r>
      <w:r w:rsidR="000B09F7" w:rsidRPr="005D2E82">
        <w:rPr>
          <w:sz w:val="24"/>
          <w:szCs w:val="24"/>
        </w:rPr>
        <w:t>p</w:t>
      </w:r>
      <w:r w:rsidR="006578CA" w:rsidRPr="005D2E82">
        <w:rPr>
          <w:sz w:val="24"/>
          <w:szCs w:val="24"/>
        </w:rPr>
        <w:t>artner</w:t>
      </w:r>
      <w:r w:rsidRPr="005D2E82">
        <w:rPr>
          <w:sz w:val="24"/>
          <w:szCs w:val="24"/>
        </w:rPr>
        <w:t xml:space="preserve">skih organizacija na projektu. </w:t>
      </w:r>
      <w:r w:rsidR="000B09F7" w:rsidRPr="005D2E82">
        <w:rPr>
          <w:sz w:val="24"/>
          <w:szCs w:val="24"/>
        </w:rPr>
        <w:t xml:space="preserve">Vodeći partner </w:t>
      </w:r>
      <w:r w:rsidRPr="005D2E82">
        <w:rPr>
          <w:sz w:val="24"/>
          <w:szCs w:val="24"/>
        </w:rPr>
        <w:t xml:space="preserve">osigurava da su svi uvjeti projektnog prijedloga primjenjivi na </w:t>
      </w:r>
      <w:r w:rsidR="006578CA" w:rsidRPr="005D2E82">
        <w:rPr>
          <w:sz w:val="24"/>
          <w:szCs w:val="24"/>
        </w:rPr>
        <w:t>Partner</w:t>
      </w:r>
      <w:r w:rsidRPr="005D2E82">
        <w:rPr>
          <w:sz w:val="24"/>
          <w:szCs w:val="24"/>
        </w:rPr>
        <w:t xml:space="preserve">e te provedeni od strane </w:t>
      </w:r>
      <w:r w:rsidR="006578CA" w:rsidRPr="005D2E82">
        <w:rPr>
          <w:sz w:val="24"/>
          <w:szCs w:val="24"/>
        </w:rPr>
        <w:t>Partner</w:t>
      </w:r>
      <w:r w:rsidRPr="005D2E82">
        <w:rPr>
          <w:sz w:val="24"/>
          <w:szCs w:val="24"/>
        </w:rPr>
        <w:t xml:space="preserve">a. Dakle, </w:t>
      </w:r>
      <w:r w:rsidR="000B09F7" w:rsidRPr="005D2E82">
        <w:rPr>
          <w:sz w:val="24"/>
          <w:szCs w:val="24"/>
        </w:rPr>
        <w:t xml:space="preserve">Vodeći partner </w:t>
      </w:r>
      <w:r w:rsidRPr="005D2E82">
        <w:rPr>
          <w:sz w:val="24"/>
          <w:szCs w:val="24"/>
        </w:rPr>
        <w:t>snosi potpunu odgovornost za sve aspekte provedbe u odnosu na nadležna tijela.</w:t>
      </w:r>
    </w:p>
    <w:p w14:paraId="48BC7D32" w14:textId="77777777" w:rsidR="00220062" w:rsidRDefault="00220062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21923AD9" w14:textId="77777777" w:rsidR="004B5756" w:rsidRPr="005D2E82" w:rsidRDefault="004B5756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5E8B9608" w14:textId="4DF66AA1" w:rsidR="00905664" w:rsidRPr="005D2E82" w:rsidRDefault="00905664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85258477"/>
      <w:r w:rsidRPr="005D2E82">
        <w:rPr>
          <w:rFonts w:ascii="Times New Roman" w:hAnsi="Times New Roman" w:cs="Times New Roman"/>
          <w:sz w:val="24"/>
          <w:szCs w:val="24"/>
        </w:rPr>
        <w:lastRenderedPageBreak/>
        <w:t>PRIHVATLJIVE AKTIVNOSTI</w:t>
      </w:r>
      <w:bookmarkEnd w:id="11"/>
      <w:r w:rsidR="00F50F46" w:rsidRPr="005D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FF26" w14:textId="77777777" w:rsidR="00CF0B54" w:rsidRPr="005D2E82" w:rsidRDefault="00CF0B54" w:rsidP="00132505">
      <w:pPr>
        <w:tabs>
          <w:tab w:val="left" w:pos="423"/>
        </w:tabs>
        <w:spacing w:line="276" w:lineRule="auto"/>
        <w:ind w:right="120"/>
        <w:jc w:val="both"/>
        <w:rPr>
          <w:sz w:val="24"/>
          <w:szCs w:val="24"/>
        </w:rPr>
      </w:pPr>
    </w:p>
    <w:p w14:paraId="7EBF49E9" w14:textId="37749D72" w:rsidR="00D824ED" w:rsidRPr="005D2E82" w:rsidRDefault="00D824ED" w:rsidP="00132505">
      <w:pPr>
        <w:tabs>
          <w:tab w:val="left" w:pos="423"/>
        </w:tabs>
        <w:spacing w:line="276" w:lineRule="auto"/>
        <w:ind w:right="120"/>
        <w:jc w:val="both"/>
        <w:rPr>
          <w:b/>
          <w:bCs/>
          <w:sz w:val="24"/>
          <w:szCs w:val="24"/>
        </w:rPr>
      </w:pPr>
      <w:r w:rsidRPr="005D2E82">
        <w:rPr>
          <w:b/>
          <w:bCs/>
          <w:sz w:val="24"/>
          <w:szCs w:val="24"/>
        </w:rPr>
        <w:t xml:space="preserve">Prihvatljive projektne aktivnosti su: </w:t>
      </w:r>
    </w:p>
    <w:p w14:paraId="38AD7A25" w14:textId="77777777" w:rsidR="0076458D" w:rsidRPr="005D2E82" w:rsidRDefault="0076458D" w:rsidP="00132505">
      <w:pPr>
        <w:tabs>
          <w:tab w:val="left" w:pos="423"/>
        </w:tabs>
        <w:spacing w:line="276" w:lineRule="auto"/>
        <w:ind w:right="120"/>
        <w:jc w:val="both"/>
        <w:rPr>
          <w:b/>
          <w:bCs/>
          <w:sz w:val="24"/>
          <w:szCs w:val="24"/>
        </w:rPr>
      </w:pPr>
    </w:p>
    <w:p w14:paraId="1539AC52" w14:textId="36F0F997" w:rsidR="00786BB4" w:rsidRPr="005D2E82" w:rsidRDefault="507F8A78" w:rsidP="3B75E799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bookmarkStart w:id="12" w:name="_Hlk184905650"/>
      <w:r w:rsidRPr="005D2E82">
        <w:rPr>
          <w:rFonts w:ascii="Times New Roman" w:hAnsi="Times New Roman" w:cs="Times New Roman"/>
        </w:rPr>
        <w:t xml:space="preserve">upravljanje projektom i administracija </w:t>
      </w:r>
    </w:p>
    <w:p w14:paraId="026E009E" w14:textId="1D05D3CB" w:rsidR="00023998" w:rsidRPr="00023998" w:rsidRDefault="00A0359D" w:rsidP="00023998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i</w:t>
      </w:r>
      <w:r w:rsidR="00786BB4" w:rsidRPr="005D2E82">
        <w:rPr>
          <w:rFonts w:ascii="Times New Roman" w:hAnsi="Times New Roman" w:cs="Times New Roman"/>
        </w:rPr>
        <w:t xml:space="preserve">zrada dokumentacije za nabavu roba, pružanja usluga i izvođenja radova, uključujući planiranje i izradu opisa poslova i tehničkih specifikacija </w:t>
      </w:r>
    </w:p>
    <w:p w14:paraId="79BF198B" w14:textId="454BEB54" w:rsidR="00786BB4" w:rsidRPr="005D2E82" w:rsidRDefault="00A0359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i</w:t>
      </w:r>
      <w:r w:rsidR="00786BB4" w:rsidRPr="005D2E82">
        <w:rPr>
          <w:rFonts w:ascii="Times New Roman" w:hAnsi="Times New Roman" w:cs="Times New Roman"/>
        </w:rPr>
        <w:t>zrada ostale projektno-tehničke dokumentacije koja obuhvaća, između ostalog, Glavni projekt koji uključuje proračun ušteda, odnosno glavni projekt sa svim propisanim proračunima i prilozima te s dokazima o ostvarenim uštedama sukladno prihvatljivim aktivnostima</w:t>
      </w:r>
      <w:r w:rsidR="00B75486" w:rsidRPr="005D2E82">
        <w:rPr>
          <w:rStyle w:val="Referencafusnote"/>
          <w:rFonts w:ascii="Times New Roman" w:hAnsi="Times New Roman" w:cs="Times New Roman"/>
        </w:rPr>
        <w:footnoteReference w:id="5"/>
      </w:r>
      <w:r w:rsidR="00786BB4" w:rsidRPr="005D2E82">
        <w:rPr>
          <w:rFonts w:ascii="Times New Roman" w:hAnsi="Times New Roman" w:cs="Times New Roman"/>
        </w:rPr>
        <w:t xml:space="preserve"> </w:t>
      </w:r>
    </w:p>
    <w:p w14:paraId="4C5B6CF3" w14:textId="33468261" w:rsidR="001E7D9A" w:rsidRPr="005D2E82" w:rsidRDefault="00A0359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</w:t>
      </w:r>
      <w:r w:rsidR="001E7D9A" w:rsidRPr="005D2E82">
        <w:rPr>
          <w:rFonts w:ascii="Times New Roman" w:hAnsi="Times New Roman" w:cs="Times New Roman"/>
        </w:rPr>
        <w:t>rojektantski nadzor i stručni nadzor građenja te koordinacija zaštite na radu</w:t>
      </w:r>
    </w:p>
    <w:bookmarkEnd w:id="12"/>
    <w:p w14:paraId="60CE6C6B" w14:textId="77777777" w:rsidR="00AF3FB9" w:rsidRPr="005D2E82" w:rsidRDefault="00AF3FB9" w:rsidP="007645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23150D" w14:textId="14A455A2" w:rsidR="0076458D" w:rsidRPr="005D2E82" w:rsidRDefault="0076458D" w:rsidP="0076458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D2E82">
        <w:rPr>
          <w:rFonts w:ascii="Times New Roman" w:hAnsi="Times New Roman" w:cs="Times New Roman"/>
          <w:b/>
          <w:bCs/>
        </w:rPr>
        <w:t>i</w:t>
      </w:r>
      <w:r w:rsidR="00F06C52" w:rsidRPr="005D2E82">
        <w:rPr>
          <w:rFonts w:ascii="Times New Roman" w:hAnsi="Times New Roman" w:cs="Times New Roman"/>
          <w:b/>
          <w:bCs/>
        </w:rPr>
        <w:t xml:space="preserve"> </w:t>
      </w:r>
    </w:p>
    <w:p w14:paraId="3A3D5B13" w14:textId="77777777" w:rsidR="00AF3FB9" w:rsidRPr="005D2E82" w:rsidRDefault="00AF3FB9" w:rsidP="00AF3FB9">
      <w:pPr>
        <w:pStyle w:val="Default"/>
        <w:spacing w:line="276" w:lineRule="auto"/>
        <w:ind w:left="498"/>
        <w:jc w:val="both"/>
        <w:rPr>
          <w:rFonts w:ascii="Times New Roman" w:hAnsi="Times New Roman" w:cs="Times New Roman"/>
        </w:rPr>
      </w:pPr>
    </w:p>
    <w:p w14:paraId="347C7E0F" w14:textId="77777777" w:rsidR="002853BD" w:rsidRPr="005D2E82" w:rsidRDefault="002853BD" w:rsidP="002853BD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izrada akcijskog plana klimatske neutralnosti i prilagodbe klimatskim promjenama jedinice lokalne  regionalne samouprave u kojoj su osnovani i/ili djeluju Vodeći partner i, ukoliko je primjenjivo, Partner (što uključuje održavanje seminara, radionica, izradu analiza i stručnih podloga, izradu samih planova i/ili akcijskih planova)</w:t>
      </w:r>
    </w:p>
    <w:p w14:paraId="433C2D17" w14:textId="66D7D244" w:rsidR="00F77BF3" w:rsidRPr="005D2E82" w:rsidRDefault="00F77BF3" w:rsidP="00F77BF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obnova </w:t>
      </w:r>
      <w:r w:rsidR="0016070E" w:rsidRPr="005D2E82">
        <w:rPr>
          <w:rFonts w:ascii="Times New Roman" w:hAnsi="Times New Roman" w:cs="Times New Roman"/>
        </w:rPr>
        <w:t xml:space="preserve">vanjske </w:t>
      </w:r>
      <w:r w:rsidRPr="005D2E82">
        <w:rPr>
          <w:rFonts w:ascii="Times New Roman" w:hAnsi="Times New Roman" w:cs="Times New Roman"/>
        </w:rPr>
        <w:t>ovojnice zgrade</w:t>
      </w:r>
      <w:r w:rsidR="0016070E" w:rsidRPr="005D2E82">
        <w:rPr>
          <w:rFonts w:ascii="Times New Roman" w:hAnsi="Times New Roman" w:cs="Times New Roman"/>
        </w:rPr>
        <w:t xml:space="preserve"> pri čemu zgrada nakon obnove mora biti najmanje C energetskog razreda</w:t>
      </w:r>
      <w:r w:rsidRPr="005D2E82">
        <w:rPr>
          <w:rFonts w:ascii="Times New Roman" w:hAnsi="Times New Roman" w:cs="Times New Roman"/>
        </w:rPr>
        <w:t>:</w:t>
      </w:r>
    </w:p>
    <w:p w14:paraId="769A9156" w14:textId="77777777" w:rsidR="00F77BF3" w:rsidRPr="005D2E82" w:rsidRDefault="00F77BF3" w:rsidP="00F77BF3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toplinska izolacija vanjskih neprozirnih dijelova ovojnice zgrade </w:t>
      </w:r>
    </w:p>
    <w:p w14:paraId="22C6831C" w14:textId="77777777" w:rsidR="00F77BF3" w:rsidRPr="005D2E82" w:rsidRDefault="00F77BF3" w:rsidP="00F77BF3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zamjena ili obnova vanjske stolarije </w:t>
      </w:r>
    </w:p>
    <w:p w14:paraId="4FFD8F0C" w14:textId="56BDD4EE" w:rsidR="00F77BF3" w:rsidRPr="005D2E82" w:rsidRDefault="00F77BF3" w:rsidP="00F77BF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poboljšanje postojećeg ili ugradnja učinkovitijeg sustava unutarnje rasvjete </w:t>
      </w:r>
    </w:p>
    <w:p w14:paraId="0393F623" w14:textId="497CA531" w:rsidR="00786BB4" w:rsidRPr="005D2E82" w:rsidRDefault="00A0359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</w:t>
      </w:r>
      <w:r w:rsidR="001E7D9A" w:rsidRPr="005D2E82">
        <w:rPr>
          <w:rFonts w:ascii="Times New Roman" w:hAnsi="Times New Roman" w:cs="Times New Roman"/>
        </w:rPr>
        <w:t>ostavljanje novih sustava za proizvodnju e</w:t>
      </w:r>
      <w:r w:rsidR="00786BB4" w:rsidRPr="005D2E82">
        <w:rPr>
          <w:rFonts w:ascii="Times New Roman" w:hAnsi="Times New Roman" w:cs="Times New Roman"/>
        </w:rPr>
        <w:t xml:space="preserve">lektrične energije </w:t>
      </w:r>
      <w:r w:rsidR="00DA1531" w:rsidRPr="005D2E82">
        <w:rPr>
          <w:rFonts w:ascii="Times New Roman" w:hAnsi="Times New Roman" w:cs="Times New Roman"/>
        </w:rPr>
        <w:t>za vlastitu potrošnju</w:t>
      </w:r>
      <w:r w:rsidR="00786BB4" w:rsidRPr="005D2E82">
        <w:rPr>
          <w:rFonts w:ascii="Times New Roman" w:hAnsi="Times New Roman" w:cs="Times New Roman"/>
        </w:rPr>
        <w:t xml:space="preserve">: </w:t>
      </w:r>
    </w:p>
    <w:p w14:paraId="0CDF4C10" w14:textId="56DC3784" w:rsidR="00BA2720" w:rsidRPr="005D2E82" w:rsidRDefault="00BA2720" w:rsidP="00132505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Izgradnja integriranih i/ili neintegriranih fotonaponskih elektrana u mrežnom pogonu (on-grid) pri čemu učinkovitost fotonaponskih modula mora iznositi najmanje </w:t>
      </w:r>
      <w:r w:rsidR="00A015BB" w:rsidRPr="005D2E82">
        <w:rPr>
          <w:rFonts w:ascii="Times New Roman" w:hAnsi="Times New Roman" w:cs="Times New Roman"/>
        </w:rPr>
        <w:t>18</w:t>
      </w:r>
      <w:r w:rsidR="003627F2">
        <w:rPr>
          <w:rFonts w:ascii="Times New Roman" w:hAnsi="Times New Roman" w:cs="Times New Roman"/>
        </w:rPr>
        <w:t xml:space="preserve"> </w:t>
      </w:r>
      <w:r w:rsidRPr="005D2E82">
        <w:rPr>
          <w:rFonts w:ascii="Times New Roman" w:hAnsi="Times New Roman" w:cs="Times New Roman"/>
        </w:rPr>
        <w:t>%</w:t>
      </w:r>
      <w:r w:rsidR="0097417B" w:rsidRPr="005D2E82">
        <w:rPr>
          <w:rFonts w:ascii="Times New Roman" w:hAnsi="Times New Roman" w:cs="Times New Roman"/>
        </w:rPr>
        <w:t xml:space="preserve"> </w:t>
      </w:r>
      <w:r w:rsidR="00870907" w:rsidRPr="005D2E82">
        <w:rPr>
          <w:rFonts w:ascii="Times New Roman" w:hAnsi="Times New Roman" w:cs="Times New Roman"/>
        </w:rPr>
        <w:t>uključujući i sustave za njeno skladištenje (baterije)</w:t>
      </w:r>
    </w:p>
    <w:p w14:paraId="16911482" w14:textId="3454B08A" w:rsidR="00786BB4" w:rsidRPr="005D2E82" w:rsidRDefault="0076458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</w:t>
      </w:r>
      <w:r w:rsidR="001E7D9A" w:rsidRPr="005D2E82">
        <w:rPr>
          <w:rFonts w:ascii="Times New Roman" w:hAnsi="Times New Roman" w:cs="Times New Roman"/>
        </w:rPr>
        <w:t>ostavljanje novih sustava za proizvodnju t</w:t>
      </w:r>
      <w:r w:rsidR="00786BB4" w:rsidRPr="005D2E82">
        <w:rPr>
          <w:rFonts w:ascii="Times New Roman" w:hAnsi="Times New Roman" w:cs="Times New Roman"/>
        </w:rPr>
        <w:t xml:space="preserve">oplinske i/ili rashladne energije, energije za grijanje sanitarne i/ili tehnološke vode te energije za grijanje i hlađenje prostora sa: </w:t>
      </w:r>
    </w:p>
    <w:p w14:paraId="56CC7F97" w14:textId="46887F73" w:rsidR="00786BB4" w:rsidRPr="005D2E82" w:rsidRDefault="00786BB4" w:rsidP="00132505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toplinskim sunčanim kolektorima (stupanj korisnog djelovanja veći od 70</w:t>
      </w:r>
      <w:r w:rsidR="003627F2">
        <w:rPr>
          <w:rFonts w:ascii="Times New Roman" w:hAnsi="Times New Roman" w:cs="Times New Roman"/>
        </w:rPr>
        <w:t xml:space="preserve"> </w:t>
      </w:r>
      <w:r w:rsidR="000B0007" w:rsidRPr="005D2E82">
        <w:rPr>
          <w:rFonts w:ascii="Times New Roman" w:hAnsi="Times New Roman" w:cs="Times New Roman"/>
        </w:rPr>
        <w:t>%</w:t>
      </w:r>
      <w:r w:rsidR="007B14FA" w:rsidRPr="005D2E82">
        <w:rPr>
          <w:rFonts w:ascii="Times New Roman" w:hAnsi="Times New Roman" w:cs="Times New Roman"/>
        </w:rPr>
        <w:t>)</w:t>
      </w:r>
    </w:p>
    <w:p w14:paraId="6EDB522D" w14:textId="7D8E4AE5" w:rsidR="00F8621F" w:rsidRPr="005D2E82" w:rsidRDefault="000308E8" w:rsidP="00F8621F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kotlovima na drvnu sječku/pelete ili pirolitičkim kotlovima na drva </w:t>
      </w:r>
      <w:r w:rsidR="00786BB4" w:rsidRPr="005D2E82">
        <w:rPr>
          <w:rFonts w:ascii="Times New Roman" w:hAnsi="Times New Roman" w:cs="Times New Roman"/>
        </w:rPr>
        <w:t>(stupanj korisnog djelovanja veći od 8</w:t>
      </w:r>
      <w:r w:rsidR="007B14FA" w:rsidRPr="005D2E82">
        <w:rPr>
          <w:rFonts w:ascii="Times New Roman" w:hAnsi="Times New Roman" w:cs="Times New Roman"/>
        </w:rPr>
        <w:t>7</w:t>
      </w:r>
      <w:r w:rsidR="003627F2">
        <w:rPr>
          <w:rFonts w:ascii="Times New Roman" w:hAnsi="Times New Roman" w:cs="Times New Roman"/>
        </w:rPr>
        <w:t xml:space="preserve"> </w:t>
      </w:r>
      <w:r w:rsidR="00786BB4" w:rsidRPr="005D2E82">
        <w:rPr>
          <w:rFonts w:ascii="Times New Roman" w:hAnsi="Times New Roman" w:cs="Times New Roman"/>
        </w:rPr>
        <w:t>%)</w:t>
      </w:r>
      <w:bookmarkStart w:id="13" w:name="_Hlk184891706"/>
    </w:p>
    <w:p w14:paraId="109EE399" w14:textId="7A3C1AC1" w:rsidR="00AE25B4" w:rsidRPr="005D2E82" w:rsidRDefault="001D4050" w:rsidP="00F8621F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d</w:t>
      </w:r>
      <w:r w:rsidR="009E4677" w:rsidRPr="005D2E82">
        <w:rPr>
          <w:rFonts w:ascii="Times New Roman" w:hAnsi="Times New Roman" w:cs="Times New Roman"/>
        </w:rPr>
        <w:t>izalica topline</w:t>
      </w:r>
      <w:r w:rsidR="004411E2" w:rsidRPr="005D2E82">
        <w:rPr>
          <w:rStyle w:val="Referencafusnote"/>
          <w:rFonts w:ascii="Times New Roman" w:hAnsi="Times New Roman" w:cs="Times New Roman"/>
        </w:rPr>
        <w:footnoteReference w:id="6"/>
      </w:r>
      <w:r w:rsidR="009E4677" w:rsidRPr="005D2E82">
        <w:rPr>
          <w:rFonts w:ascii="Times New Roman" w:hAnsi="Times New Roman" w:cs="Times New Roman"/>
        </w:rPr>
        <w:t xml:space="preserve"> za grijanje potrošne tople vode i grijanje i hlađenje prostora ili za grijanje potrošne tople vode i grijanje prostora ili za grijanje potrošne tople vode</w:t>
      </w:r>
    </w:p>
    <w:bookmarkEnd w:id="13"/>
    <w:p w14:paraId="77EFC388" w14:textId="7DF6C59C" w:rsidR="007446D6" w:rsidRPr="005D2E82" w:rsidRDefault="006A631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u</w:t>
      </w:r>
      <w:r w:rsidR="007446D6" w:rsidRPr="005D2E82">
        <w:rPr>
          <w:rFonts w:ascii="Times New Roman" w:hAnsi="Times New Roman" w:cs="Times New Roman"/>
        </w:rPr>
        <w:t>spostava punionica</w:t>
      </w:r>
      <w:r w:rsidR="007446D6" w:rsidRPr="005D2E82">
        <w:rPr>
          <w:rFonts w:ascii="Times New Roman" w:hAnsi="Times New Roman" w:cs="Times New Roman"/>
          <w:spacing w:val="-2"/>
        </w:rPr>
        <w:t xml:space="preserve"> </w:t>
      </w:r>
      <w:r w:rsidR="007446D6" w:rsidRPr="005D2E82">
        <w:rPr>
          <w:rFonts w:ascii="Times New Roman" w:hAnsi="Times New Roman" w:cs="Times New Roman"/>
        </w:rPr>
        <w:t>električnih</w:t>
      </w:r>
      <w:r w:rsidR="007446D6" w:rsidRPr="005D2E82">
        <w:rPr>
          <w:rFonts w:ascii="Times New Roman" w:hAnsi="Times New Roman" w:cs="Times New Roman"/>
          <w:spacing w:val="-1"/>
        </w:rPr>
        <w:t xml:space="preserve"> </w:t>
      </w:r>
      <w:r w:rsidR="007446D6" w:rsidRPr="005D2E82">
        <w:rPr>
          <w:rFonts w:ascii="Times New Roman" w:hAnsi="Times New Roman" w:cs="Times New Roman"/>
        </w:rPr>
        <w:t xml:space="preserve">vozila u krugu projektne cjeline </w:t>
      </w:r>
    </w:p>
    <w:p w14:paraId="442D2C8C" w14:textId="5CEE6100" w:rsidR="007446D6" w:rsidRPr="005D2E82" w:rsidRDefault="007446D6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zamjena postojećih vozila na fosilna goriva s novim vozilima</w:t>
      </w:r>
      <w:r w:rsidR="00D13070" w:rsidRPr="005D2E82">
        <w:rPr>
          <w:rFonts w:ascii="Times New Roman" w:hAnsi="Times New Roman" w:cs="Times New Roman"/>
        </w:rPr>
        <w:t xml:space="preserve"> na električni pogon:</w:t>
      </w:r>
    </w:p>
    <w:p w14:paraId="57F7780E" w14:textId="453A7E43" w:rsidR="007446D6" w:rsidRPr="005D2E82" w:rsidRDefault="007446D6" w:rsidP="00132505">
      <w:pPr>
        <w:pStyle w:val="Default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električna vozila</w:t>
      </w:r>
    </w:p>
    <w:p w14:paraId="6E3C8C42" w14:textId="04124AF9" w:rsidR="00D640A3" w:rsidRPr="005D2E82" w:rsidRDefault="00E178B1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s</w:t>
      </w:r>
      <w:r w:rsidR="00D640A3" w:rsidRPr="005D2E82">
        <w:rPr>
          <w:rFonts w:ascii="Times New Roman" w:hAnsi="Times New Roman" w:cs="Times New Roman"/>
        </w:rPr>
        <w:t xml:space="preserve">ufinanciranje uvođenja sustava </w:t>
      </w:r>
      <w:r w:rsidRPr="005D2E82">
        <w:rPr>
          <w:rFonts w:ascii="Times New Roman" w:hAnsi="Times New Roman" w:cs="Times New Roman"/>
        </w:rPr>
        <w:t>okolišnog</w:t>
      </w:r>
      <w:r w:rsidR="00D640A3" w:rsidRPr="005D2E82">
        <w:rPr>
          <w:rFonts w:ascii="Times New Roman" w:hAnsi="Times New Roman" w:cs="Times New Roman"/>
        </w:rPr>
        <w:t xml:space="preserve"> upravljanja u organizacije </w:t>
      </w:r>
      <w:r w:rsidR="009B623F" w:rsidRPr="005D2E82">
        <w:rPr>
          <w:rFonts w:ascii="Times New Roman" w:hAnsi="Times New Roman" w:cs="Times New Roman"/>
        </w:rPr>
        <w:t>Vodećeg partner</w:t>
      </w:r>
      <w:r w:rsidR="00D640A3" w:rsidRPr="005D2E82">
        <w:rPr>
          <w:rFonts w:ascii="Times New Roman" w:hAnsi="Times New Roman" w:cs="Times New Roman"/>
        </w:rPr>
        <w:t xml:space="preserve">a i/ili </w:t>
      </w:r>
      <w:r w:rsidR="006578CA" w:rsidRPr="005D2E82">
        <w:rPr>
          <w:rFonts w:ascii="Times New Roman" w:hAnsi="Times New Roman" w:cs="Times New Roman"/>
        </w:rPr>
        <w:t>Partner</w:t>
      </w:r>
      <w:r w:rsidR="00D640A3" w:rsidRPr="005D2E82">
        <w:rPr>
          <w:rFonts w:ascii="Times New Roman" w:hAnsi="Times New Roman" w:cs="Times New Roman"/>
        </w:rPr>
        <w:t>a</w:t>
      </w:r>
    </w:p>
    <w:p w14:paraId="0DD78E63" w14:textId="70803457" w:rsidR="00D824ED" w:rsidRPr="005D2E82" w:rsidRDefault="00E178B1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a</w:t>
      </w:r>
      <w:r w:rsidR="00D824ED" w:rsidRPr="005D2E82">
        <w:rPr>
          <w:rFonts w:ascii="Times New Roman" w:hAnsi="Times New Roman" w:cs="Times New Roman"/>
        </w:rPr>
        <w:t>ktivnosti promidžbe</w:t>
      </w:r>
      <w:r w:rsidR="00415F20" w:rsidRPr="005D2E82">
        <w:rPr>
          <w:rFonts w:ascii="Times New Roman" w:hAnsi="Times New Roman" w:cs="Times New Roman"/>
        </w:rPr>
        <w:t xml:space="preserve"> i </w:t>
      </w:r>
      <w:r w:rsidR="00D824ED" w:rsidRPr="005D2E82">
        <w:rPr>
          <w:rFonts w:ascii="Times New Roman" w:hAnsi="Times New Roman" w:cs="Times New Roman"/>
        </w:rPr>
        <w:t>vidljivosti projekt</w:t>
      </w:r>
      <w:r w:rsidRPr="005D2E82">
        <w:rPr>
          <w:rFonts w:ascii="Times New Roman" w:hAnsi="Times New Roman" w:cs="Times New Roman"/>
        </w:rPr>
        <w:t>a.</w:t>
      </w:r>
    </w:p>
    <w:p w14:paraId="4643FA02" w14:textId="77777777" w:rsidR="002728C9" w:rsidRPr="005D2E82" w:rsidRDefault="002728C9" w:rsidP="00132505">
      <w:pPr>
        <w:shd w:val="clear" w:color="auto" w:fill="FFFFFF"/>
        <w:adjustRightInd w:val="0"/>
        <w:spacing w:line="276" w:lineRule="auto"/>
        <w:ind w:right="11"/>
        <w:jc w:val="both"/>
        <w:rPr>
          <w:rFonts w:eastAsiaTheme="minorHAnsi"/>
          <w:color w:val="000000"/>
          <w:sz w:val="24"/>
          <w:szCs w:val="24"/>
        </w:rPr>
      </w:pPr>
    </w:p>
    <w:p w14:paraId="45A3ABA5" w14:textId="4B0BD799" w:rsidR="002728C9" w:rsidRPr="005D2E82" w:rsidRDefault="002728C9" w:rsidP="00132505">
      <w:pPr>
        <w:shd w:val="clear" w:color="auto" w:fill="FFFFFF"/>
        <w:adjustRightInd w:val="0"/>
        <w:spacing w:line="276" w:lineRule="auto"/>
        <w:ind w:right="11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Napomena </w:t>
      </w:r>
    </w:p>
    <w:p w14:paraId="7F0FF2A7" w14:textId="27DF9F1F" w:rsidR="00477417" w:rsidRPr="005D2E82" w:rsidRDefault="00477417" w:rsidP="13E43A3B">
      <w:pPr>
        <w:shd w:val="clear" w:color="auto" w:fill="FFFFFF" w:themeFill="background1"/>
        <w:adjustRightInd w:val="0"/>
        <w:spacing w:line="276" w:lineRule="auto"/>
        <w:ind w:right="11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Za dodijeljeno financiranje </w:t>
      </w:r>
      <w:r w:rsidR="009B623F" w:rsidRPr="005D2E82">
        <w:rPr>
          <w:sz w:val="24"/>
          <w:szCs w:val="24"/>
        </w:rPr>
        <w:t>Vodeći partner</w:t>
      </w:r>
      <w:r w:rsidRPr="005D2E82">
        <w:rPr>
          <w:sz w:val="24"/>
          <w:szCs w:val="24"/>
        </w:rPr>
        <w:t xml:space="preserve"> i </w:t>
      </w:r>
      <w:r w:rsidR="006578CA" w:rsidRPr="005D2E82">
        <w:rPr>
          <w:sz w:val="24"/>
          <w:szCs w:val="24"/>
        </w:rPr>
        <w:t>Partner</w:t>
      </w:r>
      <w:r w:rsidRPr="005D2E82">
        <w:rPr>
          <w:sz w:val="24"/>
          <w:szCs w:val="24"/>
        </w:rPr>
        <w:t xml:space="preserve"> dužni su osigurati javno informiranje o dodijeljenim sredstvima za provedbu Projekta i na taj način stvoriti njegovu prepoznatljivost u lokalnoj zajednici (primjerenom oznakom na financiranoj građevini, nabavljenoj opremi, u izvješćima ili objavama koje proizlaze iz Projekta ili tijekom javnih događanja vezanih uz Projekt i slično).</w:t>
      </w:r>
      <w:r w:rsidR="002728C9" w:rsidRPr="005D2E82">
        <w:rPr>
          <w:sz w:val="24"/>
          <w:szCs w:val="24"/>
        </w:rPr>
        <w:t xml:space="preserve"> </w:t>
      </w:r>
    </w:p>
    <w:p w14:paraId="1678CD71" w14:textId="4D15EE20" w:rsidR="00220062" w:rsidRPr="005D2E82" w:rsidRDefault="00905664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85258478"/>
      <w:r w:rsidRPr="005D2E82">
        <w:rPr>
          <w:rFonts w:ascii="Times New Roman" w:hAnsi="Times New Roman" w:cs="Times New Roman"/>
          <w:sz w:val="24"/>
          <w:szCs w:val="24"/>
        </w:rPr>
        <w:t>PRIHVATLJIVOST TROŠKOVA</w:t>
      </w:r>
      <w:bookmarkEnd w:id="14"/>
    </w:p>
    <w:p w14:paraId="7892E6B8" w14:textId="77777777" w:rsidR="003C44F8" w:rsidRPr="005D2E82" w:rsidRDefault="003C44F8" w:rsidP="00132505">
      <w:pPr>
        <w:pStyle w:val="Tijeloteksta"/>
        <w:spacing w:line="276" w:lineRule="auto"/>
        <w:ind w:left="138" w:right="109"/>
        <w:jc w:val="both"/>
      </w:pPr>
    </w:p>
    <w:p w14:paraId="336E1349" w14:textId="63C430D9" w:rsidR="00220062" w:rsidRPr="005D2E82" w:rsidRDefault="000007CA" w:rsidP="00132505">
      <w:pPr>
        <w:pStyle w:val="Tijeloteksta"/>
        <w:spacing w:line="276" w:lineRule="auto"/>
        <w:ind w:left="138" w:right="109"/>
        <w:jc w:val="both"/>
      </w:pPr>
      <w:r w:rsidRPr="005D2E82">
        <w:t>Prilikom dodjele financiranja u obzir se mogu uzeti samo troškovi za koje se utvrdi da su</w:t>
      </w:r>
      <w:r w:rsidRPr="005D2E82">
        <w:rPr>
          <w:spacing w:val="1"/>
        </w:rPr>
        <w:t xml:space="preserve"> </w:t>
      </w:r>
      <w:r w:rsidRPr="005D2E82">
        <w:t>prihvatljivi. Troškovi projekta iskazuju se u Proračunu projekta koji</w:t>
      </w:r>
      <w:r w:rsidRPr="005D2E82">
        <w:rPr>
          <w:spacing w:val="1"/>
        </w:rPr>
        <w:t xml:space="preserve"> </w:t>
      </w:r>
      <w:r w:rsidRPr="005D2E82">
        <w:t>predstavlja procjenu</w:t>
      </w:r>
      <w:r w:rsidRPr="005D2E82">
        <w:rPr>
          <w:spacing w:val="1"/>
        </w:rPr>
        <w:t xml:space="preserve"> </w:t>
      </w:r>
      <w:r w:rsidRPr="005D2E82">
        <w:t>troškova</w:t>
      </w:r>
      <w:r w:rsidRPr="005D2E82">
        <w:rPr>
          <w:spacing w:val="-5"/>
        </w:rPr>
        <w:t xml:space="preserve"> </w:t>
      </w:r>
      <w:r w:rsidRPr="005D2E82">
        <w:t>i</w:t>
      </w:r>
      <w:r w:rsidRPr="005D2E82">
        <w:rPr>
          <w:spacing w:val="-2"/>
        </w:rPr>
        <w:t xml:space="preserve"> </w:t>
      </w:r>
      <w:r w:rsidRPr="005D2E82">
        <w:t>gornju</w:t>
      </w:r>
      <w:r w:rsidRPr="005D2E82">
        <w:rPr>
          <w:spacing w:val="-4"/>
        </w:rPr>
        <w:t xml:space="preserve"> </w:t>
      </w:r>
      <w:r w:rsidRPr="005D2E82">
        <w:t>granicu</w:t>
      </w:r>
      <w:r w:rsidRPr="005D2E82">
        <w:rPr>
          <w:spacing w:val="-6"/>
        </w:rPr>
        <w:t xml:space="preserve"> </w:t>
      </w:r>
      <w:r w:rsidRPr="005D2E82">
        <w:t>za</w:t>
      </w:r>
      <w:r w:rsidRPr="005D2E82">
        <w:rPr>
          <w:spacing w:val="-2"/>
        </w:rPr>
        <w:t xml:space="preserve"> </w:t>
      </w:r>
      <w:r w:rsidRPr="005D2E82">
        <w:t>prihvatljive</w:t>
      </w:r>
      <w:r w:rsidRPr="005D2E82">
        <w:rPr>
          <w:spacing w:val="-6"/>
        </w:rPr>
        <w:t xml:space="preserve"> </w:t>
      </w:r>
      <w:r w:rsidRPr="005D2E82">
        <w:t>troškove.</w:t>
      </w:r>
    </w:p>
    <w:p w14:paraId="20E6A9F1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4C1254E6" w14:textId="77777777" w:rsidR="00220062" w:rsidRPr="005D2E82" w:rsidRDefault="000007CA" w:rsidP="00132505">
      <w:pPr>
        <w:pStyle w:val="Tijeloteksta"/>
        <w:spacing w:line="276" w:lineRule="auto"/>
        <w:ind w:left="148"/>
        <w:jc w:val="both"/>
      </w:pPr>
      <w:r w:rsidRPr="005D2E82">
        <w:t>Prihvatljivim</w:t>
      </w:r>
      <w:r w:rsidRPr="005D2E82">
        <w:rPr>
          <w:spacing w:val="-9"/>
        </w:rPr>
        <w:t xml:space="preserve"> </w:t>
      </w:r>
      <w:r w:rsidRPr="005D2E82">
        <w:t>se</w:t>
      </w:r>
      <w:r w:rsidRPr="005D2E82">
        <w:rPr>
          <w:spacing w:val="-9"/>
        </w:rPr>
        <w:t xml:space="preserve"> </w:t>
      </w:r>
      <w:r w:rsidRPr="005D2E82">
        <w:t>smatraju</w:t>
      </w:r>
      <w:r w:rsidRPr="005D2E82">
        <w:rPr>
          <w:spacing w:val="-9"/>
        </w:rPr>
        <w:t xml:space="preserve"> </w:t>
      </w:r>
      <w:r w:rsidRPr="005D2E82">
        <w:t>troškovi</w:t>
      </w:r>
      <w:r w:rsidRPr="005D2E82">
        <w:rPr>
          <w:spacing w:val="-7"/>
        </w:rPr>
        <w:t xml:space="preserve"> </w:t>
      </w:r>
      <w:r w:rsidRPr="005D2E82">
        <w:t>koji</w:t>
      </w:r>
      <w:r w:rsidRPr="005D2E82">
        <w:rPr>
          <w:spacing w:val="-9"/>
        </w:rPr>
        <w:t xml:space="preserve"> </w:t>
      </w:r>
      <w:r w:rsidRPr="005D2E82">
        <w:t>su:</w:t>
      </w:r>
    </w:p>
    <w:p w14:paraId="764FC6EE" w14:textId="77777777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neophodni za provođenje projekta i u skladu su s </w:t>
      </w:r>
      <w:r w:rsidR="007446D6" w:rsidRPr="005D2E82">
        <w:rPr>
          <w:rFonts w:ascii="Times New Roman" w:hAnsi="Times New Roman" w:cs="Times New Roman"/>
        </w:rPr>
        <w:t>načelima</w:t>
      </w:r>
      <w:r w:rsidRPr="005D2E82">
        <w:rPr>
          <w:rFonts w:ascii="Times New Roman" w:hAnsi="Times New Roman" w:cs="Times New Roman"/>
        </w:rPr>
        <w:t xml:space="preserve"> dobrog financijskog upravljanja, posebno u odnosu na novčane iznose i isplativost troškova</w:t>
      </w:r>
    </w:p>
    <w:p w14:paraId="6D8F8E52" w14:textId="5C7DE6EE" w:rsidR="00220062" w:rsidRPr="005D2E82" w:rsidRDefault="000007CA" w:rsidP="63FDD96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nastali tijekom provedbe projekta od strane </w:t>
      </w:r>
      <w:r w:rsidR="007446D6" w:rsidRPr="005D2E82">
        <w:rPr>
          <w:rFonts w:ascii="Times New Roman" w:hAnsi="Times New Roman" w:cs="Times New Roman"/>
        </w:rPr>
        <w:t xml:space="preserve">dobavljača opreme i/ili </w:t>
      </w:r>
      <w:r w:rsidRPr="005D2E82">
        <w:rPr>
          <w:rFonts w:ascii="Times New Roman" w:hAnsi="Times New Roman" w:cs="Times New Roman"/>
        </w:rPr>
        <w:t>izvoditelja radova</w:t>
      </w:r>
      <w:r w:rsidR="007446D6" w:rsidRPr="005D2E82">
        <w:rPr>
          <w:rFonts w:ascii="Times New Roman" w:hAnsi="Times New Roman" w:cs="Times New Roman"/>
        </w:rPr>
        <w:t xml:space="preserve"> i/ili </w:t>
      </w:r>
      <w:r w:rsidRPr="005D2E82">
        <w:rPr>
          <w:rFonts w:ascii="Times New Roman" w:hAnsi="Times New Roman" w:cs="Times New Roman"/>
        </w:rPr>
        <w:t xml:space="preserve">izvršitelja usluga, na temelju sklopljenih važećih ugovora s </w:t>
      </w:r>
      <w:r w:rsidR="00B152DE" w:rsidRPr="005D2E82">
        <w:rPr>
          <w:rFonts w:ascii="Times New Roman" w:hAnsi="Times New Roman" w:cs="Times New Roman"/>
        </w:rPr>
        <w:t>Vodećim Partnerom</w:t>
      </w:r>
      <w:r w:rsidRPr="005D2E82">
        <w:rPr>
          <w:rFonts w:ascii="Times New Roman" w:hAnsi="Times New Roman" w:cs="Times New Roman"/>
        </w:rPr>
        <w:t xml:space="preserve"> i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>om i u skladu s tehničkom dokumentacijom i troškovnikom radova</w:t>
      </w:r>
    </w:p>
    <w:p w14:paraId="3753D55A" w14:textId="77777777" w:rsidR="007446D6" w:rsidRPr="005D2E82" w:rsidRDefault="007446D6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stvarni, odnosno potkrijepljeni računima ili računovodstvenim dokumentima jednake dokazne vrijednosti.</w:t>
      </w:r>
    </w:p>
    <w:p w14:paraId="70DA88F6" w14:textId="56D36047" w:rsidR="00676916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dostavljeni po situacijama/računima za stvarno </w:t>
      </w:r>
      <w:r w:rsidR="007446D6" w:rsidRPr="005D2E82">
        <w:rPr>
          <w:rFonts w:ascii="Times New Roman" w:hAnsi="Times New Roman" w:cs="Times New Roman"/>
        </w:rPr>
        <w:t xml:space="preserve">isporučenu opremu i/ili </w:t>
      </w:r>
      <w:r w:rsidRPr="005D2E82">
        <w:rPr>
          <w:rFonts w:ascii="Times New Roman" w:hAnsi="Times New Roman" w:cs="Times New Roman"/>
        </w:rPr>
        <w:t>izvedene radove</w:t>
      </w:r>
      <w:r w:rsidR="007446D6" w:rsidRPr="005D2E82">
        <w:rPr>
          <w:rFonts w:ascii="Times New Roman" w:hAnsi="Times New Roman" w:cs="Times New Roman"/>
        </w:rPr>
        <w:t xml:space="preserve"> i/ili </w:t>
      </w:r>
      <w:r w:rsidRPr="005D2E82">
        <w:rPr>
          <w:rFonts w:ascii="Times New Roman" w:hAnsi="Times New Roman" w:cs="Times New Roman"/>
        </w:rPr>
        <w:t>izvršene usluge</w:t>
      </w:r>
    </w:p>
    <w:p w14:paraId="121AF8A9" w14:textId="49FFC6C2" w:rsidR="00D824ED" w:rsidRPr="005D2E82" w:rsidRDefault="007446D6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usklađeni s primjenjivim poreznim i socijalnim zakonodavstvom </w:t>
      </w:r>
      <w:r w:rsidR="00E9362F" w:rsidRPr="005D2E82">
        <w:rPr>
          <w:rFonts w:ascii="Times New Roman" w:hAnsi="Times New Roman" w:cs="Times New Roman"/>
        </w:rPr>
        <w:t xml:space="preserve">te ugovoreni u skladu s zakonodavstvom iz područja </w:t>
      </w:r>
      <w:r w:rsidR="002E17B4" w:rsidRPr="005D2E82">
        <w:rPr>
          <w:rFonts w:ascii="Times New Roman" w:hAnsi="Times New Roman" w:cs="Times New Roman"/>
        </w:rPr>
        <w:t>javne</w:t>
      </w:r>
      <w:r w:rsidR="00E9362F" w:rsidRPr="005D2E82">
        <w:rPr>
          <w:rFonts w:ascii="Times New Roman" w:hAnsi="Times New Roman" w:cs="Times New Roman"/>
        </w:rPr>
        <w:t xml:space="preserve"> nabave roba, usluga i radova</w:t>
      </w:r>
      <w:r w:rsidR="005A5F7A" w:rsidRPr="005D2E82">
        <w:rPr>
          <w:rFonts w:ascii="Times New Roman" w:hAnsi="Times New Roman" w:cs="Times New Roman"/>
        </w:rPr>
        <w:t xml:space="preserve"> ili u skladu sa Praktičnim vodičem kroz procedure ugovaranja pomoći EU</w:t>
      </w:r>
      <w:r w:rsidR="00676916" w:rsidRPr="005D2E82">
        <w:rPr>
          <w:rFonts w:ascii="Times New Roman" w:hAnsi="Times New Roman" w:cs="Times New Roman"/>
        </w:rPr>
        <w:t>-a</w:t>
      </w:r>
      <w:r w:rsidR="005A5F7A" w:rsidRPr="005D2E82">
        <w:rPr>
          <w:rFonts w:ascii="Times New Roman" w:hAnsi="Times New Roman" w:cs="Times New Roman"/>
        </w:rPr>
        <w:t xml:space="preserve"> trećim zemljama</w:t>
      </w:r>
      <w:r w:rsidR="00676916" w:rsidRPr="005D2E82">
        <w:rPr>
          <w:rFonts w:ascii="Times New Roman" w:hAnsi="Times New Roman" w:cs="Times New Roman"/>
        </w:rPr>
        <w:t>.</w:t>
      </w:r>
    </w:p>
    <w:p w14:paraId="2FC238DF" w14:textId="564B683E" w:rsidR="00220062" w:rsidRPr="005D2E82" w:rsidRDefault="002728C9" w:rsidP="00132505">
      <w:pPr>
        <w:spacing w:line="276" w:lineRule="auto"/>
        <w:ind w:right="114"/>
        <w:jc w:val="both"/>
        <w:rPr>
          <w:b/>
          <w:sz w:val="24"/>
          <w:szCs w:val="24"/>
        </w:rPr>
      </w:pPr>
      <w:r w:rsidRPr="005D2E82">
        <w:rPr>
          <w:b/>
          <w:sz w:val="24"/>
          <w:szCs w:val="24"/>
        </w:rPr>
        <w:t>Troškovi</w:t>
      </w:r>
      <w:r w:rsidR="000007CA" w:rsidRPr="005D2E82">
        <w:rPr>
          <w:b/>
          <w:sz w:val="24"/>
          <w:szCs w:val="24"/>
        </w:rPr>
        <w:t xml:space="preserve"> su prihvatljivi</w:t>
      </w:r>
      <w:r w:rsidR="007446D6" w:rsidRPr="005D2E82">
        <w:rPr>
          <w:b/>
          <w:sz w:val="24"/>
          <w:szCs w:val="24"/>
        </w:rPr>
        <w:t xml:space="preserve"> ukoliko su izravno vezani </w:t>
      </w:r>
      <w:r w:rsidR="00D824ED" w:rsidRPr="005D2E82">
        <w:rPr>
          <w:b/>
          <w:sz w:val="24"/>
          <w:szCs w:val="24"/>
        </w:rPr>
        <w:t xml:space="preserve">uz </w:t>
      </w:r>
      <w:r w:rsidR="000A15D1" w:rsidRPr="005D2E82">
        <w:rPr>
          <w:b/>
          <w:sz w:val="24"/>
          <w:szCs w:val="24"/>
        </w:rPr>
        <w:t>provedbu</w:t>
      </w:r>
      <w:r w:rsidR="00D824ED" w:rsidRPr="005D2E82">
        <w:rPr>
          <w:b/>
          <w:sz w:val="24"/>
          <w:szCs w:val="24"/>
        </w:rPr>
        <w:t xml:space="preserve"> prihvatljivih projektnih </w:t>
      </w:r>
      <w:r w:rsidR="000A15D1" w:rsidRPr="005D2E82">
        <w:rPr>
          <w:b/>
          <w:sz w:val="24"/>
          <w:szCs w:val="24"/>
        </w:rPr>
        <w:t>aktivnosti</w:t>
      </w:r>
      <w:r w:rsidR="00D824ED" w:rsidRPr="005D2E82">
        <w:rPr>
          <w:b/>
          <w:sz w:val="24"/>
          <w:szCs w:val="24"/>
        </w:rPr>
        <w:t xml:space="preserve"> te ukoliko su nastali</w:t>
      </w:r>
      <w:r w:rsidR="000007CA" w:rsidRPr="005D2E82">
        <w:rPr>
          <w:b/>
          <w:sz w:val="24"/>
          <w:szCs w:val="24"/>
        </w:rPr>
        <w:t xml:space="preserve"> u razdoblju </w:t>
      </w:r>
      <w:r w:rsidR="00A002FF" w:rsidRPr="005D2E82">
        <w:rPr>
          <w:b/>
          <w:sz w:val="24"/>
          <w:szCs w:val="24"/>
        </w:rPr>
        <w:t>provedbe projekta</w:t>
      </w:r>
      <w:r w:rsidR="000007CA" w:rsidRPr="005D2E82">
        <w:rPr>
          <w:b/>
          <w:sz w:val="24"/>
          <w:szCs w:val="24"/>
        </w:rPr>
        <w:t>.</w:t>
      </w:r>
      <w:r w:rsidR="00D824ED" w:rsidRPr="005D2E82">
        <w:rPr>
          <w:b/>
          <w:sz w:val="24"/>
          <w:szCs w:val="24"/>
        </w:rPr>
        <w:t xml:space="preserve"> </w:t>
      </w:r>
    </w:p>
    <w:p w14:paraId="490C95CF" w14:textId="77777777" w:rsidR="00D824ED" w:rsidRPr="005D2E82" w:rsidRDefault="00D824ED" w:rsidP="00132505">
      <w:pPr>
        <w:spacing w:line="276" w:lineRule="auto"/>
        <w:jc w:val="both"/>
        <w:rPr>
          <w:b/>
          <w:sz w:val="24"/>
          <w:szCs w:val="24"/>
        </w:rPr>
      </w:pPr>
    </w:p>
    <w:p w14:paraId="2E7FF5B5" w14:textId="2BD2C609" w:rsidR="00F50F46" w:rsidRPr="005D2E82" w:rsidRDefault="007446D6" w:rsidP="00132505">
      <w:pPr>
        <w:spacing w:line="276" w:lineRule="auto"/>
        <w:jc w:val="both"/>
        <w:rPr>
          <w:b/>
          <w:sz w:val="24"/>
          <w:szCs w:val="24"/>
        </w:rPr>
      </w:pPr>
      <w:r w:rsidRPr="005D2E82">
        <w:rPr>
          <w:b/>
          <w:sz w:val="24"/>
          <w:szCs w:val="24"/>
        </w:rPr>
        <w:t>Prihvatljive kategorije troškova</w:t>
      </w:r>
      <w:r w:rsidR="00F50F46" w:rsidRPr="005D2E82">
        <w:rPr>
          <w:b/>
          <w:sz w:val="24"/>
          <w:szCs w:val="24"/>
        </w:rPr>
        <w:t xml:space="preserve"> su: </w:t>
      </w:r>
    </w:p>
    <w:p w14:paraId="679F28CC" w14:textId="0D05A723" w:rsidR="00D824ED" w:rsidRPr="005D2E82" w:rsidRDefault="005759D6" w:rsidP="00D46591">
      <w:pPr>
        <w:pStyle w:val="Tijeloteksta"/>
        <w:numPr>
          <w:ilvl w:val="0"/>
          <w:numId w:val="44"/>
        </w:numPr>
        <w:spacing w:line="276" w:lineRule="auto"/>
        <w:jc w:val="both"/>
      </w:pPr>
      <w:r w:rsidRPr="005D2E82">
        <w:t>t</w:t>
      </w:r>
      <w:r w:rsidR="00D824ED" w:rsidRPr="005D2E82">
        <w:t>roškovi usluga, opreme i radova vezani uz provedbu prihvatljivih projektnih aktivnosti</w:t>
      </w:r>
      <w:r w:rsidR="00D46591" w:rsidRPr="005D2E82">
        <w:t xml:space="preserve"> (ugovor o djelu nije prihvatljiv trošak)</w:t>
      </w:r>
    </w:p>
    <w:p w14:paraId="5FED14FD" w14:textId="1865BC4E" w:rsidR="00D824ED" w:rsidRPr="005D2E82" w:rsidRDefault="005759D6" w:rsidP="00717FAC">
      <w:pPr>
        <w:pStyle w:val="Tijeloteksta"/>
        <w:numPr>
          <w:ilvl w:val="0"/>
          <w:numId w:val="44"/>
        </w:numPr>
        <w:spacing w:line="276" w:lineRule="auto"/>
        <w:jc w:val="both"/>
      </w:pPr>
      <w:r w:rsidRPr="005D2E82">
        <w:t>t</w:t>
      </w:r>
      <w:r w:rsidR="00D824ED" w:rsidRPr="005D2E82">
        <w:t>rošak izvođenja radova čine ukupni izravni troškovi koji nastaju na provedbi projekta i u skladu su s Proračunom projekta</w:t>
      </w:r>
    </w:p>
    <w:p w14:paraId="254B29EB" w14:textId="1A46C626" w:rsidR="006654D5" w:rsidRPr="005D2E82" w:rsidRDefault="005759D6" w:rsidP="63FDD96A">
      <w:pPr>
        <w:pStyle w:val="Tijeloteksta"/>
        <w:numPr>
          <w:ilvl w:val="0"/>
          <w:numId w:val="44"/>
        </w:numPr>
        <w:spacing w:line="276" w:lineRule="auto"/>
        <w:jc w:val="both"/>
      </w:pPr>
      <w:r w:rsidRPr="005D2E82">
        <w:t>v</w:t>
      </w:r>
      <w:r w:rsidR="00B152DE" w:rsidRPr="005D2E82">
        <w:t>odeći partner</w:t>
      </w:r>
      <w:r w:rsidR="00D824ED" w:rsidRPr="005D2E82">
        <w:t xml:space="preserve"> i </w:t>
      </w:r>
      <w:r w:rsidR="006578CA" w:rsidRPr="005D2E82">
        <w:t>Partner</w:t>
      </w:r>
      <w:r w:rsidR="00D824ED" w:rsidRPr="005D2E82">
        <w:t xml:space="preserve"> obavezni su angažirati stručni nadzor</w:t>
      </w:r>
      <w:r w:rsidR="00676916" w:rsidRPr="005D2E82">
        <w:t>,</w:t>
      </w:r>
      <w:r w:rsidR="00D824ED" w:rsidRPr="005D2E82">
        <w:t xml:space="preserve"> koji će nadzirati provedbu projekta, ukoliko je isto zakonom propisano</w:t>
      </w:r>
    </w:p>
    <w:p w14:paraId="4A295577" w14:textId="4B049A7A" w:rsidR="003F3E93" w:rsidRPr="005D2E82" w:rsidRDefault="005759D6" w:rsidP="00D9500C">
      <w:pPr>
        <w:pStyle w:val="Tijeloteksta"/>
        <w:numPr>
          <w:ilvl w:val="0"/>
          <w:numId w:val="44"/>
        </w:numPr>
        <w:spacing w:line="276" w:lineRule="auto"/>
        <w:jc w:val="both"/>
      </w:pPr>
      <w:r w:rsidRPr="005D2E82">
        <w:t>t</w:t>
      </w:r>
      <w:r w:rsidR="00F9289F" w:rsidRPr="005D2E82">
        <w:t>roškovi vidljivosti projekta, informiranja javnosti i edukacije</w:t>
      </w:r>
    </w:p>
    <w:p w14:paraId="6F7A33B4" w14:textId="77777777" w:rsidR="009B598E" w:rsidRPr="005D2E82" w:rsidRDefault="009B598E" w:rsidP="009B598E">
      <w:pPr>
        <w:pStyle w:val="Tijeloteksta"/>
        <w:spacing w:line="276" w:lineRule="auto"/>
        <w:ind w:left="498"/>
        <w:jc w:val="both"/>
      </w:pPr>
    </w:p>
    <w:p w14:paraId="372CDB85" w14:textId="594A9466" w:rsidR="0029306A" w:rsidRPr="005D2E82" w:rsidRDefault="00924439" w:rsidP="002930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Ukupni t</w:t>
      </w:r>
      <w:r w:rsidR="00C07F8B" w:rsidRPr="005D2E82">
        <w:rPr>
          <w:rFonts w:ascii="Times New Roman" w:hAnsi="Times New Roman" w:cs="Times New Roman"/>
        </w:rPr>
        <w:t>rošak izrade</w:t>
      </w:r>
      <w:r w:rsidR="00A34AE4" w:rsidRPr="005D2E82">
        <w:rPr>
          <w:rFonts w:ascii="Times New Roman" w:hAnsi="Times New Roman" w:cs="Times New Roman"/>
        </w:rPr>
        <w:t xml:space="preserve"> </w:t>
      </w:r>
      <w:r w:rsidRPr="005D2E82">
        <w:rPr>
          <w:rFonts w:ascii="Times New Roman" w:hAnsi="Times New Roman" w:cs="Times New Roman"/>
        </w:rPr>
        <w:t>dokumentacije ne</w:t>
      </w:r>
      <w:r w:rsidR="003C525A" w:rsidRPr="005D2E82">
        <w:rPr>
          <w:rFonts w:ascii="Times New Roman" w:hAnsi="Times New Roman" w:cs="Times New Roman"/>
        </w:rPr>
        <w:t xml:space="preserve"> </w:t>
      </w:r>
      <w:r w:rsidRPr="005D2E82">
        <w:rPr>
          <w:rFonts w:ascii="Times New Roman" w:hAnsi="Times New Roman" w:cs="Times New Roman"/>
        </w:rPr>
        <w:t xml:space="preserve">smije prelaziti </w:t>
      </w:r>
      <w:r w:rsidR="003C525A" w:rsidRPr="005D2E82">
        <w:rPr>
          <w:rFonts w:ascii="Times New Roman" w:hAnsi="Times New Roman" w:cs="Times New Roman"/>
        </w:rPr>
        <w:t>5</w:t>
      </w:r>
      <w:r w:rsidR="003627F2">
        <w:rPr>
          <w:rFonts w:ascii="Times New Roman" w:hAnsi="Times New Roman" w:cs="Times New Roman"/>
        </w:rPr>
        <w:t xml:space="preserve"> </w:t>
      </w:r>
      <w:r w:rsidR="003C525A" w:rsidRPr="005D2E82">
        <w:rPr>
          <w:rFonts w:ascii="Times New Roman" w:hAnsi="Times New Roman" w:cs="Times New Roman"/>
        </w:rPr>
        <w:t>% vrijednosti</w:t>
      </w:r>
      <w:r w:rsidR="00C07F8B" w:rsidRPr="005D2E82">
        <w:rPr>
          <w:rFonts w:ascii="Times New Roman" w:hAnsi="Times New Roman" w:cs="Times New Roman"/>
        </w:rPr>
        <w:t xml:space="preserve"> projekt</w:t>
      </w:r>
      <w:r w:rsidR="007A19CD" w:rsidRPr="005D2E82">
        <w:rPr>
          <w:rFonts w:ascii="Times New Roman" w:hAnsi="Times New Roman" w:cs="Times New Roman"/>
        </w:rPr>
        <w:t>a</w:t>
      </w:r>
      <w:r w:rsidR="003C525A" w:rsidRPr="005D2E82">
        <w:rPr>
          <w:rStyle w:val="Referencafusnote"/>
          <w:rFonts w:ascii="Times New Roman" w:hAnsi="Times New Roman" w:cs="Times New Roman"/>
        </w:rPr>
        <w:footnoteReference w:id="7"/>
      </w:r>
      <w:r w:rsidR="00C07F8B" w:rsidRPr="005D2E82">
        <w:rPr>
          <w:rFonts w:ascii="Times New Roman" w:hAnsi="Times New Roman" w:cs="Times New Roman"/>
        </w:rPr>
        <w:t xml:space="preserve">. </w:t>
      </w:r>
    </w:p>
    <w:p w14:paraId="318F59E5" w14:textId="1D2BF7E8" w:rsidR="004B5D85" w:rsidRPr="005D2E82" w:rsidRDefault="001A60C9" w:rsidP="002930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Ukupni trošak nadzora ne smije prelaziti 3</w:t>
      </w:r>
      <w:r w:rsidR="003627F2">
        <w:rPr>
          <w:rFonts w:ascii="Times New Roman" w:hAnsi="Times New Roman" w:cs="Times New Roman"/>
        </w:rPr>
        <w:t xml:space="preserve"> </w:t>
      </w:r>
      <w:r w:rsidRPr="005D2E82">
        <w:rPr>
          <w:rFonts w:ascii="Times New Roman" w:hAnsi="Times New Roman" w:cs="Times New Roman"/>
        </w:rPr>
        <w:t xml:space="preserve">% vrijednosti </w:t>
      </w:r>
      <w:r w:rsidR="007A19CD" w:rsidRPr="005D2E82">
        <w:rPr>
          <w:rFonts w:ascii="Times New Roman" w:hAnsi="Times New Roman" w:cs="Times New Roman"/>
        </w:rPr>
        <w:t xml:space="preserve">projekta. </w:t>
      </w:r>
    </w:p>
    <w:p w14:paraId="5E2D9F8F" w14:textId="23C24272" w:rsidR="001C23C3" w:rsidRPr="005D2E82" w:rsidRDefault="008248F7" w:rsidP="002930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lastRenderedPageBreak/>
        <w:t>Prihvatljivi trošak</w:t>
      </w:r>
      <w:r w:rsidR="00C712FE" w:rsidRPr="005D2E82">
        <w:rPr>
          <w:rFonts w:ascii="Times New Roman" w:hAnsi="Times New Roman" w:cs="Times New Roman"/>
        </w:rPr>
        <w:t xml:space="preserve"> </w:t>
      </w:r>
      <w:r w:rsidR="00416D06" w:rsidRPr="005D2E82">
        <w:rPr>
          <w:rFonts w:ascii="Times New Roman" w:hAnsi="Times New Roman" w:cs="Times New Roman"/>
        </w:rPr>
        <w:t xml:space="preserve">izrade akcijskog plana klimatske neutralnosti i prilagodbe klimatskim promjenama </w:t>
      </w:r>
      <w:r w:rsidRPr="005D2E82">
        <w:rPr>
          <w:rFonts w:ascii="Times New Roman" w:hAnsi="Times New Roman" w:cs="Times New Roman"/>
        </w:rPr>
        <w:t>ne smije prelaziti iznos od 20.000,00 eura.</w:t>
      </w:r>
    </w:p>
    <w:p w14:paraId="33A0B42C" w14:textId="77777777" w:rsidR="0029306A" w:rsidRPr="005D2E82" w:rsidRDefault="0029306A" w:rsidP="00132505">
      <w:pPr>
        <w:pStyle w:val="Tijeloteksta"/>
        <w:spacing w:line="276" w:lineRule="auto"/>
        <w:jc w:val="both"/>
      </w:pPr>
    </w:p>
    <w:p w14:paraId="692C5323" w14:textId="7064BAD9" w:rsidR="00643CB0" w:rsidRPr="005D2E82" w:rsidRDefault="0073002D" w:rsidP="00132505">
      <w:pPr>
        <w:pStyle w:val="Tijeloteksta"/>
        <w:spacing w:line="276" w:lineRule="auto"/>
        <w:jc w:val="both"/>
      </w:pPr>
      <w:r w:rsidRPr="005D2E82">
        <w:t>Troškovi koji se iskazuju u sklopu projektnog prijedloga</w:t>
      </w:r>
      <w:r w:rsidR="003100A2" w:rsidRPr="005D2E82">
        <w:t xml:space="preserve"> moraju biti iskazani u </w:t>
      </w:r>
      <w:r w:rsidR="00676916" w:rsidRPr="005D2E82">
        <w:t>eurima</w:t>
      </w:r>
      <w:r w:rsidR="003100A2" w:rsidRPr="005D2E82">
        <w:t xml:space="preserve">. </w:t>
      </w:r>
      <w:r w:rsidR="00643CB0" w:rsidRPr="005D2E82">
        <w:t xml:space="preserve">U sklopu pripreme projekta </w:t>
      </w:r>
      <w:r w:rsidR="00B152DE" w:rsidRPr="005D2E82">
        <w:t>Vodeći partner</w:t>
      </w:r>
      <w:r w:rsidR="00643CB0" w:rsidRPr="005D2E82">
        <w:t xml:space="preserve"> i </w:t>
      </w:r>
      <w:r w:rsidR="006578CA" w:rsidRPr="005D2E82">
        <w:t>Partner</w:t>
      </w:r>
      <w:r w:rsidR="00643CB0" w:rsidRPr="005D2E82">
        <w:t xml:space="preserve"> su obvezni koristiti tečaj stranice InforEuro za mjesec u kojem predaju projektni prijedlog. </w:t>
      </w:r>
      <w:r w:rsidR="003F3E93" w:rsidRPr="005D2E82">
        <w:t>Tijekom provedbe pro</w:t>
      </w:r>
      <w:r w:rsidR="00643CB0" w:rsidRPr="005D2E82">
        <w:t xml:space="preserve">jekta </w:t>
      </w:r>
      <w:r w:rsidR="00B152DE" w:rsidRPr="005D2E82">
        <w:t>Vodeći partner</w:t>
      </w:r>
      <w:r w:rsidR="00643CB0" w:rsidRPr="005D2E82">
        <w:t xml:space="preserve"> i </w:t>
      </w:r>
      <w:r w:rsidR="006578CA" w:rsidRPr="005D2E82">
        <w:t>Partner</w:t>
      </w:r>
      <w:r w:rsidR="00643CB0" w:rsidRPr="005D2E82">
        <w:t xml:space="preserve"> su</w:t>
      </w:r>
      <w:r w:rsidR="003F3E93" w:rsidRPr="005D2E82">
        <w:t xml:space="preserve"> obvezni koristiti tečaj stranice Inf</w:t>
      </w:r>
      <w:r w:rsidR="00643CB0" w:rsidRPr="005D2E82">
        <w:t>orEuro za mjesec u kojem predaju</w:t>
      </w:r>
      <w:r w:rsidR="003F3E93" w:rsidRPr="005D2E82">
        <w:t xml:space="preserve"> Zahtjev za plaćanje/nadoknadu sredstava</w:t>
      </w:r>
      <w:r w:rsidR="00643CB0" w:rsidRPr="005D2E82">
        <w:t xml:space="preserve">. </w:t>
      </w:r>
    </w:p>
    <w:p w14:paraId="0CB33A31" w14:textId="77777777" w:rsidR="00643CB0" w:rsidRPr="005D2E82" w:rsidRDefault="00643CB0" w:rsidP="00132505">
      <w:pPr>
        <w:pStyle w:val="Tijeloteksta"/>
        <w:spacing w:line="276" w:lineRule="auto"/>
        <w:jc w:val="both"/>
      </w:pPr>
      <w:r w:rsidRPr="005D2E82">
        <w:t xml:space="preserve">Stranica </w:t>
      </w:r>
      <w:r w:rsidR="003F3E93" w:rsidRPr="005D2E82">
        <w:t xml:space="preserve">InforEuro </w:t>
      </w:r>
      <w:r w:rsidRPr="005D2E82">
        <w:t xml:space="preserve">nalazi se na sljedećoj poveznici: </w:t>
      </w:r>
    </w:p>
    <w:p w14:paraId="4F93E773" w14:textId="61A8F36B" w:rsidR="003100A2" w:rsidRPr="005D2E82" w:rsidRDefault="00253C9F" w:rsidP="00132505">
      <w:pPr>
        <w:pStyle w:val="Tijeloteksta"/>
        <w:spacing w:line="276" w:lineRule="auto"/>
        <w:jc w:val="both"/>
      </w:pPr>
      <w:hyperlink r:id="rId12" w:history="1">
        <w:r w:rsidRPr="005D2E82">
          <w:rPr>
            <w:rStyle w:val="Hiperveza"/>
          </w:rPr>
          <w:t>https://ec.europa.eu/info/funding-tenders/procedures-guidelines-tenders/information-contractors-and-beneficiaries/exchange-rate-inforeuro_en</w:t>
        </w:r>
      </w:hyperlink>
      <w:r w:rsidRPr="005D2E82">
        <w:t xml:space="preserve"> </w:t>
      </w:r>
    </w:p>
    <w:p w14:paraId="73DDFDFA" w14:textId="08C20849" w:rsidR="005716F4" w:rsidRPr="005D2E82" w:rsidRDefault="005716F4" w:rsidP="00132505">
      <w:pPr>
        <w:pStyle w:val="Tijeloteksta"/>
        <w:spacing w:line="276" w:lineRule="auto"/>
        <w:jc w:val="both"/>
      </w:pPr>
      <w:r w:rsidRPr="005D2E82">
        <w:t xml:space="preserve">Vrijeme nastanka troška utvrđuje se na način da se gleda vrijeme izdavanja računa. </w:t>
      </w:r>
    </w:p>
    <w:p w14:paraId="782300C3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71E13ECF" w14:textId="77777777" w:rsidR="00220062" w:rsidRPr="005D2E82" w:rsidRDefault="000007CA" w:rsidP="00132505">
      <w:pPr>
        <w:spacing w:line="276" w:lineRule="auto"/>
        <w:jc w:val="both"/>
        <w:rPr>
          <w:b/>
          <w:sz w:val="24"/>
          <w:szCs w:val="24"/>
        </w:rPr>
      </w:pPr>
      <w:r w:rsidRPr="005D2E82">
        <w:rPr>
          <w:b/>
          <w:sz w:val="24"/>
          <w:szCs w:val="24"/>
        </w:rPr>
        <w:t>Neprihvatljivi</w:t>
      </w:r>
      <w:r w:rsidRPr="005D2E82">
        <w:rPr>
          <w:b/>
          <w:spacing w:val="-2"/>
          <w:sz w:val="24"/>
          <w:szCs w:val="24"/>
        </w:rPr>
        <w:t xml:space="preserve"> </w:t>
      </w:r>
      <w:r w:rsidRPr="005D2E82">
        <w:rPr>
          <w:b/>
          <w:sz w:val="24"/>
          <w:szCs w:val="24"/>
        </w:rPr>
        <w:t>troškovi</w:t>
      </w:r>
      <w:r w:rsidRPr="005D2E82">
        <w:rPr>
          <w:b/>
          <w:spacing w:val="-2"/>
          <w:sz w:val="24"/>
          <w:szCs w:val="24"/>
        </w:rPr>
        <w:t xml:space="preserve"> </w:t>
      </w:r>
      <w:r w:rsidRPr="005D2E82">
        <w:rPr>
          <w:b/>
          <w:sz w:val="24"/>
          <w:szCs w:val="24"/>
        </w:rPr>
        <w:t>su:</w:t>
      </w:r>
    </w:p>
    <w:p w14:paraId="0CF477C5" w14:textId="34869C66" w:rsidR="00260747" w:rsidRPr="005D2E82" w:rsidRDefault="00260747" w:rsidP="00CF39C8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7916F505" w14:textId="03CA8F9F" w:rsidR="00260747" w:rsidRPr="005D2E82" w:rsidRDefault="00260747" w:rsidP="00260747">
      <w:pPr>
        <w:pStyle w:val="Odlomakpopisa"/>
        <w:numPr>
          <w:ilvl w:val="0"/>
          <w:numId w:val="12"/>
        </w:num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5D2E82">
        <w:rPr>
          <w:rFonts w:eastAsiaTheme="minorHAnsi"/>
          <w:color w:val="000000"/>
          <w:sz w:val="24"/>
          <w:szCs w:val="24"/>
        </w:rPr>
        <w:t xml:space="preserve">gubici zbog fluktuacija valutnih tečaja i provizija na valutni tečaj </w:t>
      </w:r>
    </w:p>
    <w:p w14:paraId="693382B5" w14:textId="1DE69770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trošak plaće i ostalih naknada djelatnika institucije </w:t>
      </w:r>
      <w:r w:rsidR="00B152DE" w:rsidRPr="005D2E82">
        <w:rPr>
          <w:rFonts w:ascii="Times New Roman" w:hAnsi="Times New Roman" w:cs="Times New Roman"/>
        </w:rPr>
        <w:t xml:space="preserve">Vodećeg partnera </w:t>
      </w:r>
      <w:r w:rsidR="00D824ED" w:rsidRPr="005D2E82">
        <w:rPr>
          <w:rFonts w:ascii="Times New Roman" w:hAnsi="Times New Roman" w:cs="Times New Roman"/>
        </w:rPr>
        <w:t xml:space="preserve">i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>a</w:t>
      </w:r>
    </w:p>
    <w:p w14:paraId="4CBC68C3" w14:textId="13471085" w:rsidR="00B04F07" w:rsidRPr="005D2E82" w:rsidRDefault="00B04F07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nabava i ugradnja rabljene opreme;</w:t>
      </w:r>
    </w:p>
    <w:p w14:paraId="17280888" w14:textId="349684B8" w:rsidR="003B0575" w:rsidRPr="005D2E82" w:rsidRDefault="00575FC0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kupnja zemljišta i nekretnina</w:t>
      </w:r>
    </w:p>
    <w:p w14:paraId="4EE60C75" w14:textId="456ED06D" w:rsidR="00682404" w:rsidRPr="005D2E82" w:rsidRDefault="00682404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kazne, financijske globe, troškovi povezani s predstečajem, stečajem i likvidacijom;</w:t>
      </w:r>
    </w:p>
    <w:p w14:paraId="591C337F" w14:textId="272C1DA6" w:rsidR="00C80181" w:rsidRPr="005D2E82" w:rsidRDefault="00C80181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troškovi za otvaranje, zatvaranje i vođenje računa, naknade za financijske transfere, trošak ishođenja kredita ili pozajmice kod financijske institucije, javnobilježnički trošak;</w:t>
      </w:r>
    </w:p>
    <w:p w14:paraId="55051798" w14:textId="41DE405D" w:rsidR="006224D6" w:rsidRPr="005D2E82" w:rsidRDefault="00936B19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Troškovi</w:t>
      </w:r>
      <w:r w:rsidR="006224D6" w:rsidRPr="005D2E82">
        <w:rPr>
          <w:rFonts w:ascii="Times New Roman" w:hAnsi="Times New Roman" w:cs="Times New Roman"/>
        </w:rPr>
        <w:t xml:space="preserve"> povezani s računovodstvenim uslugama i uslugama revizije;</w:t>
      </w:r>
    </w:p>
    <w:p w14:paraId="0A2BF04D" w14:textId="5C4BFDDC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ugovor o djelu</w:t>
      </w:r>
    </w:p>
    <w:p w14:paraId="52AE7F21" w14:textId="6A56D881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dugovi ili naknade za gubitke ili dugovanja</w:t>
      </w:r>
    </w:p>
    <w:p w14:paraId="0B5007EF" w14:textId="20BCC92C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dugovanja za kamate i rate odobrenih kredita</w:t>
      </w:r>
    </w:p>
    <w:p w14:paraId="184D015E" w14:textId="057E5D94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stavke već financirane iz drugih izvora</w:t>
      </w:r>
    </w:p>
    <w:p w14:paraId="1AEB79AC" w14:textId="1F953A64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trošak PDV-a</w:t>
      </w:r>
    </w:p>
    <w:p w14:paraId="56A76A63" w14:textId="3AEDD164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troškovi amortizacije</w:t>
      </w:r>
    </w:p>
    <w:p w14:paraId="4CF90EB1" w14:textId="5A7ED6DF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jamstva</w:t>
      </w:r>
    </w:p>
    <w:p w14:paraId="09B57A0A" w14:textId="4F061ECC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trošak službenih</w:t>
      </w:r>
      <w:r w:rsidRPr="005D2E82">
        <w:rPr>
          <w:rFonts w:ascii="Times New Roman" w:hAnsi="Times New Roman" w:cs="Times New Roman"/>
          <w:spacing w:val="-1"/>
        </w:rPr>
        <w:t xml:space="preserve"> </w:t>
      </w:r>
      <w:r w:rsidR="00D824ED" w:rsidRPr="005D2E82">
        <w:rPr>
          <w:rFonts w:ascii="Times New Roman" w:hAnsi="Times New Roman" w:cs="Times New Roman"/>
        </w:rPr>
        <w:t>putovanja (dnevnice)</w:t>
      </w:r>
      <w:r w:rsidR="00676916" w:rsidRPr="005D2E82">
        <w:rPr>
          <w:rFonts w:ascii="Times New Roman" w:hAnsi="Times New Roman" w:cs="Times New Roman"/>
        </w:rPr>
        <w:t>.</w:t>
      </w:r>
    </w:p>
    <w:p w14:paraId="12178E07" w14:textId="77777777" w:rsidR="00D824ED" w:rsidRPr="005D2E82" w:rsidRDefault="00D824ED" w:rsidP="00132505">
      <w:pPr>
        <w:pStyle w:val="Default"/>
        <w:spacing w:line="276" w:lineRule="auto"/>
        <w:ind w:left="498"/>
        <w:jc w:val="both"/>
        <w:rPr>
          <w:rFonts w:ascii="Times New Roman" w:hAnsi="Times New Roman" w:cs="Times New Roman"/>
        </w:rPr>
      </w:pPr>
    </w:p>
    <w:p w14:paraId="54055584" w14:textId="2B456027" w:rsidR="00905664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85258479"/>
      <w:r w:rsidRPr="005D2E82">
        <w:rPr>
          <w:rFonts w:ascii="Times New Roman" w:hAnsi="Times New Roman" w:cs="Times New Roman"/>
          <w:sz w:val="24"/>
          <w:szCs w:val="24"/>
        </w:rPr>
        <w:t>POSTUPAK PODNOŠENJA PROJEKTNOG PRIJEDLOGA</w:t>
      </w:r>
      <w:bookmarkEnd w:id="15"/>
    </w:p>
    <w:p w14:paraId="12C9EF62" w14:textId="77777777" w:rsidR="001252E4" w:rsidRPr="005D2E82" w:rsidRDefault="001252E4" w:rsidP="001252E4">
      <w:pPr>
        <w:rPr>
          <w:sz w:val="24"/>
          <w:szCs w:val="24"/>
        </w:rPr>
      </w:pPr>
      <w:bookmarkStart w:id="16" w:name="_Toc153281561"/>
    </w:p>
    <w:p w14:paraId="1F2DFD47" w14:textId="79DF9E54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17" w:name="_Toc185258480"/>
      <w:r w:rsidRPr="005D2E82">
        <w:rPr>
          <w:rFonts w:ascii="Times New Roman" w:hAnsi="Times New Roman" w:cs="Times New Roman"/>
          <w:sz w:val="24"/>
          <w:szCs w:val="24"/>
        </w:rPr>
        <w:t>Dokumentacija za prijavu projektnog prijedloga</w:t>
      </w:r>
      <w:bookmarkEnd w:id="16"/>
      <w:bookmarkEnd w:id="17"/>
    </w:p>
    <w:p w14:paraId="43E6F127" w14:textId="73B083EF" w:rsidR="003100A2" w:rsidRPr="005D2E82" w:rsidRDefault="00B152DE" w:rsidP="002E5AA7">
      <w:pPr>
        <w:pStyle w:val="Default"/>
        <w:spacing w:line="276" w:lineRule="auto"/>
        <w:jc w:val="both"/>
        <w:rPr>
          <w:rFonts w:ascii="Times New Roman" w:hAnsi="Times New Roman" w:cs="Times New Roman"/>
          <w:spacing w:val="1"/>
        </w:rPr>
      </w:pPr>
      <w:r w:rsidRPr="005D2E82">
        <w:rPr>
          <w:rFonts w:ascii="Times New Roman" w:eastAsia="Times New Roman" w:hAnsi="Times New Roman" w:cs="Times New Roman"/>
          <w:color w:val="auto"/>
          <w:spacing w:val="1"/>
        </w:rPr>
        <w:t>Vodeći partner</w:t>
      </w:r>
      <w:r w:rsidR="00C06AE0" w:rsidRPr="005D2E82">
        <w:rPr>
          <w:rFonts w:ascii="Times New Roman" w:hAnsi="Times New Roman" w:cs="Times New Roman"/>
        </w:rPr>
        <w:t xml:space="preserve"> i, ukoliko primjenjivo </w:t>
      </w:r>
      <w:r w:rsidR="006578CA" w:rsidRPr="005D2E82">
        <w:rPr>
          <w:rFonts w:ascii="Times New Roman" w:hAnsi="Times New Roman" w:cs="Times New Roman"/>
        </w:rPr>
        <w:t>Partner</w:t>
      </w:r>
      <w:r w:rsidR="00C06AE0" w:rsidRPr="005D2E82">
        <w:rPr>
          <w:rFonts w:ascii="Times New Roman" w:hAnsi="Times New Roman" w:cs="Times New Roman"/>
        </w:rPr>
        <w:t xml:space="preserve"> </w:t>
      </w:r>
      <w:r w:rsidR="000007CA" w:rsidRPr="005D2E82">
        <w:rPr>
          <w:rFonts w:ascii="Times New Roman" w:hAnsi="Times New Roman" w:cs="Times New Roman"/>
        </w:rPr>
        <w:t>u</w:t>
      </w:r>
      <w:r w:rsidR="000007CA" w:rsidRPr="005D2E82">
        <w:rPr>
          <w:rFonts w:ascii="Times New Roman" w:hAnsi="Times New Roman" w:cs="Times New Roman"/>
          <w:spacing w:val="34"/>
        </w:rPr>
        <w:t xml:space="preserve"> </w:t>
      </w:r>
      <w:r w:rsidR="000007CA" w:rsidRPr="005D2E82">
        <w:rPr>
          <w:rFonts w:ascii="Times New Roman" w:hAnsi="Times New Roman" w:cs="Times New Roman"/>
        </w:rPr>
        <w:t>prijavi</w:t>
      </w:r>
      <w:r w:rsidR="000007CA" w:rsidRPr="005D2E82">
        <w:rPr>
          <w:rFonts w:ascii="Times New Roman" w:hAnsi="Times New Roman" w:cs="Times New Roman"/>
          <w:spacing w:val="36"/>
        </w:rPr>
        <w:t xml:space="preserve"> </w:t>
      </w:r>
      <w:r w:rsidR="000007CA" w:rsidRPr="005D2E82">
        <w:rPr>
          <w:rFonts w:ascii="Times New Roman" w:hAnsi="Times New Roman" w:cs="Times New Roman"/>
        </w:rPr>
        <w:t>za</w:t>
      </w:r>
      <w:r w:rsidR="000007CA" w:rsidRPr="005D2E82">
        <w:rPr>
          <w:rFonts w:ascii="Times New Roman" w:hAnsi="Times New Roman" w:cs="Times New Roman"/>
          <w:spacing w:val="33"/>
        </w:rPr>
        <w:t xml:space="preserve"> </w:t>
      </w:r>
      <w:r w:rsidR="000007CA" w:rsidRPr="005D2E82">
        <w:rPr>
          <w:rFonts w:ascii="Times New Roman" w:hAnsi="Times New Roman" w:cs="Times New Roman"/>
        </w:rPr>
        <w:t>dodjelu</w:t>
      </w:r>
      <w:r w:rsidR="000007CA" w:rsidRPr="005D2E82">
        <w:rPr>
          <w:rFonts w:ascii="Times New Roman" w:hAnsi="Times New Roman" w:cs="Times New Roman"/>
          <w:spacing w:val="34"/>
        </w:rPr>
        <w:t xml:space="preserve"> </w:t>
      </w:r>
      <w:r w:rsidR="000007CA" w:rsidRPr="005D2E82">
        <w:rPr>
          <w:rFonts w:ascii="Times New Roman" w:hAnsi="Times New Roman" w:cs="Times New Roman"/>
        </w:rPr>
        <w:t>financiranja</w:t>
      </w:r>
      <w:r w:rsidR="000007CA" w:rsidRPr="005D2E82">
        <w:rPr>
          <w:rFonts w:ascii="Times New Roman" w:hAnsi="Times New Roman" w:cs="Times New Roman"/>
          <w:spacing w:val="33"/>
        </w:rPr>
        <w:t xml:space="preserve"> </w:t>
      </w:r>
      <w:r w:rsidR="00C06AE0" w:rsidRPr="005D2E82">
        <w:rPr>
          <w:rFonts w:ascii="Times New Roman" w:hAnsi="Times New Roman" w:cs="Times New Roman"/>
        </w:rPr>
        <w:t>moraju</w:t>
      </w:r>
      <w:r w:rsidR="00C06AE0" w:rsidRPr="005D2E82">
        <w:rPr>
          <w:rFonts w:ascii="Times New Roman" w:hAnsi="Times New Roman" w:cs="Times New Roman"/>
          <w:spacing w:val="36"/>
        </w:rPr>
        <w:t xml:space="preserve"> </w:t>
      </w:r>
      <w:r w:rsidR="000007CA" w:rsidRPr="005D2E82">
        <w:rPr>
          <w:rFonts w:ascii="Times New Roman" w:hAnsi="Times New Roman" w:cs="Times New Roman"/>
        </w:rPr>
        <w:t>isključivo</w:t>
      </w:r>
      <w:r w:rsidR="000007CA" w:rsidRPr="005D2E82">
        <w:rPr>
          <w:rFonts w:ascii="Times New Roman" w:hAnsi="Times New Roman" w:cs="Times New Roman"/>
          <w:spacing w:val="35"/>
        </w:rPr>
        <w:t xml:space="preserve"> </w:t>
      </w:r>
      <w:r w:rsidR="000007CA" w:rsidRPr="005D2E82">
        <w:rPr>
          <w:rFonts w:ascii="Times New Roman" w:hAnsi="Times New Roman" w:cs="Times New Roman"/>
        </w:rPr>
        <w:t>koristiti</w:t>
      </w:r>
      <w:r w:rsidR="000007CA" w:rsidRPr="005D2E82">
        <w:rPr>
          <w:rFonts w:ascii="Times New Roman" w:hAnsi="Times New Roman" w:cs="Times New Roman"/>
          <w:spacing w:val="-57"/>
        </w:rPr>
        <w:t xml:space="preserve"> </w:t>
      </w:r>
      <w:r w:rsidR="00D824ED" w:rsidRPr="005D2E82">
        <w:rPr>
          <w:rFonts w:ascii="Times New Roman" w:hAnsi="Times New Roman" w:cs="Times New Roman"/>
        </w:rPr>
        <w:t xml:space="preserve"> o</w:t>
      </w:r>
      <w:r w:rsidR="000007CA" w:rsidRPr="005D2E82">
        <w:rPr>
          <w:rFonts w:ascii="Times New Roman" w:hAnsi="Times New Roman" w:cs="Times New Roman"/>
        </w:rPr>
        <w:t>brasce</w:t>
      </w:r>
      <w:r w:rsidR="000007CA" w:rsidRPr="005D2E82">
        <w:rPr>
          <w:rFonts w:ascii="Times New Roman" w:hAnsi="Times New Roman" w:cs="Times New Roman"/>
          <w:spacing w:val="-2"/>
        </w:rPr>
        <w:t xml:space="preserve"> </w:t>
      </w:r>
      <w:r w:rsidR="000007CA" w:rsidRPr="005D2E82">
        <w:rPr>
          <w:rFonts w:ascii="Times New Roman" w:hAnsi="Times New Roman" w:cs="Times New Roman"/>
        </w:rPr>
        <w:t>priložene</w:t>
      </w:r>
      <w:r w:rsidR="000007CA" w:rsidRPr="005D2E82">
        <w:rPr>
          <w:rFonts w:ascii="Times New Roman" w:hAnsi="Times New Roman" w:cs="Times New Roman"/>
          <w:spacing w:val="-1"/>
        </w:rPr>
        <w:t xml:space="preserve"> </w:t>
      </w:r>
      <w:r w:rsidR="000007CA" w:rsidRPr="005D2E82">
        <w:rPr>
          <w:rFonts w:ascii="Times New Roman" w:hAnsi="Times New Roman" w:cs="Times New Roman"/>
        </w:rPr>
        <w:t>u ovim</w:t>
      </w:r>
      <w:r w:rsidR="000007CA" w:rsidRPr="005D2E82">
        <w:rPr>
          <w:rFonts w:ascii="Times New Roman" w:hAnsi="Times New Roman" w:cs="Times New Roman"/>
          <w:spacing w:val="3"/>
        </w:rPr>
        <w:t xml:space="preserve"> </w:t>
      </w:r>
      <w:r w:rsidR="000007CA" w:rsidRPr="005D2E82">
        <w:rPr>
          <w:rFonts w:ascii="Times New Roman" w:hAnsi="Times New Roman" w:cs="Times New Roman"/>
        </w:rPr>
        <w:t>Uputama</w:t>
      </w:r>
      <w:r w:rsidR="000007CA" w:rsidRPr="005D2E82">
        <w:rPr>
          <w:rFonts w:ascii="Times New Roman" w:hAnsi="Times New Roman" w:cs="Times New Roman"/>
          <w:spacing w:val="1"/>
        </w:rPr>
        <w:t xml:space="preserve"> </w:t>
      </w:r>
      <w:r w:rsidR="000007CA" w:rsidRPr="005D2E82">
        <w:rPr>
          <w:rFonts w:ascii="Times New Roman" w:hAnsi="Times New Roman" w:cs="Times New Roman"/>
        </w:rPr>
        <w:t>za</w:t>
      </w:r>
      <w:r w:rsidR="000007CA" w:rsidRPr="005D2E82">
        <w:rPr>
          <w:rFonts w:ascii="Times New Roman" w:hAnsi="Times New Roman" w:cs="Times New Roman"/>
          <w:spacing w:val="-1"/>
        </w:rPr>
        <w:t xml:space="preserve"> </w:t>
      </w:r>
      <w:r w:rsidR="000007CA" w:rsidRPr="005D2E82">
        <w:rPr>
          <w:rFonts w:ascii="Times New Roman" w:hAnsi="Times New Roman" w:cs="Times New Roman"/>
        </w:rPr>
        <w:t>prijavitelje</w:t>
      </w:r>
      <w:r w:rsidR="002E5AA7" w:rsidRPr="005D2E82">
        <w:rPr>
          <w:rFonts w:ascii="Times New Roman" w:hAnsi="Times New Roman" w:cs="Times New Roman"/>
        </w:rPr>
        <w:t xml:space="preserve"> </w:t>
      </w:r>
      <w:r w:rsidR="003100A2" w:rsidRPr="005D2E82">
        <w:rPr>
          <w:rFonts w:ascii="Times New Roman" w:hAnsi="Times New Roman" w:cs="Times New Roman"/>
          <w:spacing w:val="1"/>
        </w:rPr>
        <w:t>u traženom formatu:</w:t>
      </w:r>
    </w:p>
    <w:p w14:paraId="0DBE406F" w14:textId="5D633EB1" w:rsidR="003100A2" w:rsidRPr="005D2E82" w:rsidRDefault="003100A2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1</w:t>
      </w:r>
      <w:r w:rsidR="006041B1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Prijavni obrazac </w:t>
      </w:r>
      <w:r w:rsidR="00191A41" w:rsidRPr="005D2E82">
        <w:rPr>
          <w:rFonts w:ascii="Times New Roman" w:hAnsi="Times New Roman" w:cs="Times New Roman"/>
        </w:rPr>
        <w:t>(</w:t>
      </w:r>
      <w:r w:rsidRPr="005D2E82">
        <w:rPr>
          <w:rFonts w:ascii="Times New Roman" w:hAnsi="Times New Roman" w:cs="Times New Roman"/>
        </w:rPr>
        <w:t>cjelovito popunjen, dostavljen u elektroničkom obliku</w:t>
      </w:r>
      <w:r w:rsidR="00A56529" w:rsidRPr="005D2E82">
        <w:rPr>
          <w:rFonts w:ascii="Times New Roman" w:hAnsi="Times New Roman" w:cs="Times New Roman"/>
        </w:rPr>
        <w:t xml:space="preserve">; </w:t>
      </w:r>
      <w:r w:rsidRPr="005D2E82">
        <w:rPr>
          <w:rFonts w:ascii="Times New Roman" w:hAnsi="Times New Roman" w:cs="Times New Roman"/>
        </w:rPr>
        <w:t>PDF</w:t>
      </w:r>
      <w:r w:rsidR="0076521E" w:rsidRPr="005D2E82">
        <w:rPr>
          <w:rFonts w:ascii="Times New Roman" w:hAnsi="Times New Roman" w:cs="Times New Roman"/>
        </w:rPr>
        <w:t xml:space="preserve"> i word format</w:t>
      </w:r>
      <w:r w:rsidR="00191A41" w:rsidRPr="005D2E82">
        <w:rPr>
          <w:rFonts w:ascii="Times New Roman" w:hAnsi="Times New Roman" w:cs="Times New Roman"/>
        </w:rPr>
        <w:t xml:space="preserve">) </w:t>
      </w:r>
    </w:p>
    <w:p w14:paraId="56BA9EF1" w14:textId="36448252" w:rsidR="003100A2" w:rsidRPr="005D2E82" w:rsidRDefault="003100A2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2</w:t>
      </w:r>
      <w:r w:rsidR="006041B1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Proračun projekta </w:t>
      </w:r>
      <w:r w:rsidR="00191A41" w:rsidRPr="005D2E82">
        <w:rPr>
          <w:rFonts w:ascii="Times New Roman" w:hAnsi="Times New Roman" w:cs="Times New Roman"/>
        </w:rPr>
        <w:t>(</w:t>
      </w:r>
      <w:r w:rsidRPr="005D2E82">
        <w:rPr>
          <w:rFonts w:ascii="Times New Roman" w:hAnsi="Times New Roman" w:cs="Times New Roman"/>
        </w:rPr>
        <w:t>detaljno i jasno popunjen, dostavljen u elektroničkom obliku</w:t>
      </w:r>
      <w:r w:rsidR="00A56529" w:rsidRPr="005D2E82">
        <w:rPr>
          <w:rFonts w:ascii="Times New Roman" w:hAnsi="Times New Roman" w:cs="Times New Roman"/>
        </w:rPr>
        <w:t xml:space="preserve">; </w:t>
      </w:r>
      <w:r w:rsidR="004B47D6" w:rsidRPr="005D2E82">
        <w:rPr>
          <w:rFonts w:ascii="Times New Roman" w:hAnsi="Times New Roman" w:cs="Times New Roman"/>
        </w:rPr>
        <w:t>excel</w:t>
      </w:r>
      <w:r w:rsidR="0076521E" w:rsidRPr="005D2E82">
        <w:rPr>
          <w:rFonts w:ascii="Times New Roman" w:hAnsi="Times New Roman" w:cs="Times New Roman"/>
        </w:rPr>
        <w:t xml:space="preserve"> format</w:t>
      </w:r>
      <w:r w:rsidR="00191A41" w:rsidRPr="005D2E82">
        <w:rPr>
          <w:rFonts w:ascii="Times New Roman" w:hAnsi="Times New Roman" w:cs="Times New Roman"/>
        </w:rPr>
        <w:t>)</w:t>
      </w:r>
    </w:p>
    <w:p w14:paraId="50705B5E" w14:textId="5B2307D5" w:rsidR="003100A2" w:rsidRPr="005D2E82" w:rsidRDefault="003100A2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3</w:t>
      </w:r>
      <w:r w:rsidR="006041B1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Izjava </w:t>
      </w:r>
      <w:r w:rsidR="00B5224C" w:rsidRPr="005D2E82">
        <w:rPr>
          <w:rFonts w:ascii="Times New Roman" w:hAnsi="Times New Roman" w:cs="Times New Roman"/>
        </w:rPr>
        <w:t>Vodećeg partnera</w:t>
      </w:r>
      <w:r w:rsidRPr="005D2E82">
        <w:rPr>
          <w:rFonts w:ascii="Times New Roman" w:hAnsi="Times New Roman" w:cs="Times New Roman"/>
        </w:rPr>
        <w:t xml:space="preserve"> i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 xml:space="preserve">a </w:t>
      </w:r>
      <w:r w:rsidR="00A46A36" w:rsidRPr="005D2E82">
        <w:rPr>
          <w:rFonts w:ascii="Times New Roman" w:hAnsi="Times New Roman" w:cs="Times New Roman"/>
        </w:rPr>
        <w:t>(PDF</w:t>
      </w:r>
      <w:r w:rsidR="0076521E" w:rsidRPr="005D2E82">
        <w:rPr>
          <w:rFonts w:ascii="Times New Roman" w:hAnsi="Times New Roman" w:cs="Times New Roman"/>
        </w:rPr>
        <w:t xml:space="preserve"> format</w:t>
      </w:r>
      <w:r w:rsidR="00A46A36" w:rsidRPr="005D2E82">
        <w:rPr>
          <w:rFonts w:ascii="Times New Roman" w:hAnsi="Times New Roman" w:cs="Times New Roman"/>
        </w:rPr>
        <w:t>)</w:t>
      </w:r>
    </w:p>
    <w:p w14:paraId="60F70766" w14:textId="4F9CA705" w:rsidR="00191A41" w:rsidRPr="005D2E82" w:rsidRDefault="004B47D6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Obrazac </w:t>
      </w:r>
      <w:r w:rsidR="00B439C9" w:rsidRPr="005D2E82">
        <w:rPr>
          <w:rFonts w:ascii="Times New Roman" w:hAnsi="Times New Roman" w:cs="Times New Roman"/>
        </w:rPr>
        <w:t>4</w:t>
      </w:r>
      <w:r w:rsidR="006041B1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Sporazum o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 xml:space="preserve">stvu </w:t>
      </w:r>
      <w:bookmarkStart w:id="18" w:name="_Hlk184303636"/>
      <w:r w:rsidR="00A46A36" w:rsidRPr="005D2E82">
        <w:rPr>
          <w:rFonts w:ascii="Times New Roman" w:hAnsi="Times New Roman" w:cs="Times New Roman"/>
        </w:rPr>
        <w:t>(PDF</w:t>
      </w:r>
      <w:r w:rsidR="0076521E" w:rsidRPr="005D2E82">
        <w:rPr>
          <w:rFonts w:ascii="Times New Roman" w:hAnsi="Times New Roman" w:cs="Times New Roman"/>
        </w:rPr>
        <w:t xml:space="preserve"> format</w:t>
      </w:r>
      <w:r w:rsidR="00A46A36" w:rsidRPr="005D2E82">
        <w:rPr>
          <w:rFonts w:ascii="Times New Roman" w:hAnsi="Times New Roman" w:cs="Times New Roman"/>
        </w:rPr>
        <w:t>)</w:t>
      </w:r>
      <w:bookmarkEnd w:id="18"/>
    </w:p>
    <w:p w14:paraId="29204AD8" w14:textId="398EEABE" w:rsidR="00235954" w:rsidRPr="005D2E82" w:rsidRDefault="00235954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  <w:spacing w:val="1"/>
        </w:rPr>
        <w:lastRenderedPageBreak/>
        <w:t>O</w:t>
      </w:r>
      <w:r w:rsidRPr="005D2E82">
        <w:rPr>
          <w:rFonts w:ascii="Times New Roman" w:eastAsia="Times New Roman" w:hAnsi="Times New Roman" w:cs="Times New Roman"/>
          <w:color w:val="auto"/>
          <w:spacing w:val="1"/>
        </w:rPr>
        <w:t xml:space="preserve">brazac </w:t>
      </w:r>
      <w:r w:rsidR="00B439C9" w:rsidRPr="005D2E82">
        <w:rPr>
          <w:rFonts w:ascii="Times New Roman" w:eastAsia="Times New Roman" w:hAnsi="Times New Roman" w:cs="Times New Roman"/>
          <w:color w:val="auto"/>
          <w:spacing w:val="1"/>
        </w:rPr>
        <w:t>5</w:t>
      </w:r>
      <w:r w:rsidR="006041B1">
        <w:rPr>
          <w:rFonts w:ascii="Times New Roman" w:eastAsia="Times New Roman" w:hAnsi="Times New Roman" w:cs="Times New Roman"/>
          <w:color w:val="auto"/>
          <w:spacing w:val="1"/>
        </w:rPr>
        <w:t>.</w:t>
      </w:r>
      <w:r w:rsidRPr="005D2E82">
        <w:rPr>
          <w:rFonts w:ascii="Times New Roman" w:eastAsia="Times New Roman" w:hAnsi="Times New Roman" w:cs="Times New Roman"/>
          <w:color w:val="auto"/>
          <w:spacing w:val="1"/>
        </w:rPr>
        <w:t xml:space="preserve"> Izjava o vlasništvu / dugoročnom najmu građevine u obuhvatu projekta</w:t>
      </w:r>
      <w:r w:rsidR="004F72B7" w:rsidRPr="005D2E82">
        <w:rPr>
          <w:rFonts w:ascii="Times New Roman" w:eastAsia="Times New Roman" w:hAnsi="Times New Roman" w:cs="Times New Roman"/>
          <w:color w:val="auto"/>
          <w:spacing w:val="1"/>
        </w:rPr>
        <w:t xml:space="preserve"> (PDF format)</w:t>
      </w:r>
    </w:p>
    <w:p w14:paraId="5B2C40CE" w14:textId="6426A189" w:rsidR="000446C2" w:rsidRPr="005D2E82" w:rsidRDefault="000446C2" w:rsidP="000446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  <w:spacing w:val="1"/>
        </w:rPr>
        <w:t>Obrazac 6</w:t>
      </w:r>
      <w:r w:rsidR="006041B1">
        <w:rPr>
          <w:rFonts w:ascii="Times New Roman" w:hAnsi="Times New Roman" w:cs="Times New Roman"/>
          <w:spacing w:val="1"/>
        </w:rPr>
        <w:t>.</w:t>
      </w:r>
      <w:r w:rsidRPr="005D2E82">
        <w:rPr>
          <w:rFonts w:ascii="Times New Roman" w:hAnsi="Times New Roman" w:cs="Times New Roman"/>
          <w:spacing w:val="1"/>
        </w:rPr>
        <w:t xml:space="preserve"> Pomoćna tablica</w:t>
      </w:r>
    </w:p>
    <w:p w14:paraId="34FB1CE1" w14:textId="5E7B08FF" w:rsidR="00235954" w:rsidRPr="005D2E82" w:rsidRDefault="003100A2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Fotodokumentaciju postojećeg stanja</w:t>
      </w:r>
      <w:r w:rsidR="00191A41" w:rsidRPr="005D2E82">
        <w:rPr>
          <w:rFonts w:ascii="Times New Roman" w:hAnsi="Times New Roman" w:cs="Times New Roman"/>
        </w:rPr>
        <w:t xml:space="preserve"> (</w:t>
      </w:r>
      <w:r w:rsidRPr="005D2E82">
        <w:rPr>
          <w:rFonts w:ascii="Times New Roman" w:hAnsi="Times New Roman" w:cs="Times New Roman"/>
        </w:rPr>
        <w:t xml:space="preserve">moguće dostaviti i kao sastavni dio Glavnog projekta </w:t>
      </w:r>
      <w:r w:rsidR="00191A41" w:rsidRPr="005D2E82">
        <w:rPr>
          <w:rFonts w:ascii="Times New Roman" w:hAnsi="Times New Roman" w:cs="Times New Roman"/>
        </w:rPr>
        <w:t xml:space="preserve">ukoliko </w:t>
      </w:r>
      <w:r w:rsidR="00DE4E60" w:rsidRPr="005D2E82">
        <w:rPr>
          <w:rFonts w:ascii="Times New Roman" w:hAnsi="Times New Roman" w:cs="Times New Roman"/>
        </w:rPr>
        <w:t>Vodeći partner</w:t>
      </w:r>
      <w:r w:rsidR="00191A41" w:rsidRPr="005D2E82">
        <w:rPr>
          <w:rFonts w:ascii="Times New Roman" w:hAnsi="Times New Roman" w:cs="Times New Roman"/>
        </w:rPr>
        <w:t xml:space="preserve"> i </w:t>
      </w:r>
      <w:r w:rsidR="006578CA" w:rsidRPr="005D2E82">
        <w:rPr>
          <w:rFonts w:ascii="Times New Roman" w:hAnsi="Times New Roman" w:cs="Times New Roman"/>
        </w:rPr>
        <w:t>Partner</w:t>
      </w:r>
      <w:r w:rsidR="00191A41" w:rsidRPr="005D2E82">
        <w:rPr>
          <w:rFonts w:ascii="Times New Roman" w:hAnsi="Times New Roman" w:cs="Times New Roman"/>
        </w:rPr>
        <w:t xml:space="preserve">, u </w:t>
      </w:r>
      <w:r w:rsidR="00F50F46" w:rsidRPr="005D2E82">
        <w:rPr>
          <w:rFonts w:ascii="Times New Roman" w:hAnsi="Times New Roman" w:cs="Times New Roman"/>
        </w:rPr>
        <w:t>trenutku</w:t>
      </w:r>
      <w:r w:rsidR="00191A41" w:rsidRPr="005D2E82">
        <w:rPr>
          <w:rFonts w:ascii="Times New Roman" w:hAnsi="Times New Roman" w:cs="Times New Roman"/>
        </w:rPr>
        <w:t xml:space="preserve"> predaje projektnog prijedloga imaju izrađeni Glavni projekt)</w:t>
      </w:r>
      <w:r w:rsidR="00A56529" w:rsidRPr="005D2E82">
        <w:rPr>
          <w:rFonts w:ascii="Times New Roman" w:hAnsi="Times New Roman" w:cs="Times New Roman"/>
        </w:rPr>
        <w:t>.</w:t>
      </w:r>
    </w:p>
    <w:p w14:paraId="511356E3" w14:textId="10E471CC" w:rsidR="003100A2" w:rsidRPr="005D2E82" w:rsidRDefault="003100A2" w:rsidP="00132505">
      <w:pPr>
        <w:pStyle w:val="Tijeloteksta"/>
        <w:spacing w:line="276" w:lineRule="auto"/>
        <w:ind w:left="143" w:right="117"/>
        <w:jc w:val="both"/>
      </w:pPr>
      <w:r w:rsidRPr="005D2E82">
        <w:t>Dokumentacija koja zahtijeva potpis</w:t>
      </w:r>
      <w:r w:rsidR="006318D8" w:rsidRPr="005D2E82">
        <w:t xml:space="preserve"> Vodećeg partnera</w:t>
      </w:r>
      <w:r w:rsidRPr="005D2E82">
        <w:t xml:space="preserve"> mora biti skenirani izvornik u .pdf formatu, potpisan od odgovorne/ovlaštene osobe za zastupanje</w:t>
      </w:r>
      <w:r w:rsidR="00643CB0" w:rsidRPr="005D2E82">
        <w:t xml:space="preserve"> </w:t>
      </w:r>
      <w:r w:rsidR="00FF6A2F" w:rsidRPr="005D2E82">
        <w:t>Vodećeg partnera</w:t>
      </w:r>
      <w:r w:rsidR="00643CB0" w:rsidRPr="005D2E82">
        <w:t xml:space="preserve"> i </w:t>
      </w:r>
      <w:r w:rsidR="006578CA" w:rsidRPr="005D2E82">
        <w:t>Partner</w:t>
      </w:r>
      <w:r w:rsidR="00643CB0" w:rsidRPr="005D2E82">
        <w:t>a</w:t>
      </w:r>
      <w:r w:rsidR="00F50F46" w:rsidRPr="005D2E82">
        <w:t xml:space="preserve">. </w:t>
      </w:r>
      <w:r w:rsidRPr="005D2E82">
        <w:t>Izvornici cjelokupne dokumentacije koja se dostavlja u sklopu podnošenja projektne prijave trebaju biti dostupni na zahtjev u traženom roku.</w:t>
      </w:r>
    </w:p>
    <w:p w14:paraId="0984951D" w14:textId="77777777" w:rsidR="00A15DD1" w:rsidRPr="005D2E82" w:rsidRDefault="00A15DD1" w:rsidP="00146167">
      <w:pPr>
        <w:pStyle w:val="Tijeloteksta"/>
        <w:spacing w:line="276" w:lineRule="auto"/>
        <w:ind w:right="117"/>
        <w:jc w:val="both"/>
      </w:pPr>
    </w:p>
    <w:p w14:paraId="3E5941B1" w14:textId="77777777" w:rsidR="00220062" w:rsidRPr="005D2E82" w:rsidRDefault="000007CA" w:rsidP="00463447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19" w:name="_Toc185258481"/>
      <w:r w:rsidRPr="005D2E82">
        <w:rPr>
          <w:rFonts w:ascii="Times New Roman" w:hAnsi="Times New Roman" w:cs="Times New Roman"/>
          <w:sz w:val="24"/>
          <w:szCs w:val="24"/>
        </w:rPr>
        <w:t>Način podnošenja projektnog prijedloga</w:t>
      </w:r>
      <w:bookmarkEnd w:id="19"/>
    </w:p>
    <w:p w14:paraId="114D3CA9" w14:textId="5B1CEAB2" w:rsidR="00363BBB" w:rsidRDefault="000007CA" w:rsidP="00363BBB">
      <w:pPr>
        <w:tabs>
          <w:tab w:val="left" w:pos="1314"/>
          <w:tab w:val="left" w:pos="2451"/>
          <w:tab w:val="left" w:pos="2854"/>
          <w:tab w:val="left" w:pos="3991"/>
          <w:tab w:val="left" w:pos="5181"/>
          <w:tab w:val="left" w:pos="5639"/>
          <w:tab w:val="left" w:pos="7136"/>
          <w:tab w:val="left" w:pos="7899"/>
        </w:tabs>
        <w:spacing w:line="276" w:lineRule="auto"/>
        <w:ind w:right="119"/>
        <w:jc w:val="both"/>
        <w:rPr>
          <w:bCs/>
        </w:rPr>
      </w:pPr>
      <w:r w:rsidRPr="005D2E82">
        <w:rPr>
          <w:sz w:val="24"/>
          <w:szCs w:val="24"/>
        </w:rPr>
        <w:t>Projektni</w:t>
      </w:r>
      <w:r w:rsidRPr="005D2E82">
        <w:rPr>
          <w:sz w:val="24"/>
          <w:szCs w:val="24"/>
        </w:rPr>
        <w:tab/>
        <w:t>prijedlog</w:t>
      </w:r>
      <w:r w:rsidRPr="005D2E82">
        <w:rPr>
          <w:sz w:val="24"/>
          <w:szCs w:val="24"/>
        </w:rPr>
        <w:tab/>
        <w:t>se</w:t>
      </w:r>
      <w:r w:rsidRPr="005D2E82">
        <w:rPr>
          <w:sz w:val="24"/>
          <w:szCs w:val="24"/>
        </w:rPr>
        <w:tab/>
        <w:t>dostavlja</w:t>
      </w:r>
      <w:r w:rsidRPr="005D2E82">
        <w:rPr>
          <w:sz w:val="24"/>
          <w:szCs w:val="24"/>
        </w:rPr>
        <w:tab/>
        <w:t>isključivo</w:t>
      </w:r>
      <w:r w:rsidRPr="005D2E82">
        <w:rPr>
          <w:sz w:val="24"/>
          <w:szCs w:val="24"/>
        </w:rPr>
        <w:tab/>
        <w:t>na</w:t>
      </w:r>
      <w:r w:rsidRPr="005D2E82">
        <w:rPr>
          <w:sz w:val="24"/>
          <w:szCs w:val="24"/>
        </w:rPr>
        <w:tab/>
        <w:t>elektroničku</w:t>
      </w:r>
      <w:r w:rsidRPr="005D2E82">
        <w:rPr>
          <w:sz w:val="24"/>
          <w:szCs w:val="24"/>
        </w:rPr>
        <w:tab/>
        <w:t>poštu</w:t>
      </w:r>
      <w:r w:rsidRPr="005D2E82">
        <w:rPr>
          <w:sz w:val="24"/>
          <w:szCs w:val="24"/>
        </w:rPr>
        <w:tab/>
      </w:r>
      <w:r w:rsidRPr="005D2E82">
        <w:rPr>
          <w:spacing w:val="-1"/>
          <w:sz w:val="24"/>
          <w:szCs w:val="24"/>
        </w:rPr>
        <w:t>Ministarstva</w:t>
      </w:r>
      <w:r w:rsidRPr="005D2E82">
        <w:rPr>
          <w:spacing w:val="-57"/>
          <w:sz w:val="24"/>
          <w:szCs w:val="24"/>
        </w:rPr>
        <w:t xml:space="preserve"> </w:t>
      </w:r>
      <w:r w:rsidR="000058BC" w:rsidRPr="005D2E82">
        <w:rPr>
          <w:sz w:val="24"/>
          <w:szCs w:val="24"/>
        </w:rPr>
        <w:t>zaštite okoliša i zelene tranzicije</w:t>
      </w:r>
      <w:r w:rsidR="003100A2" w:rsidRPr="005D2E82">
        <w:rPr>
          <w:sz w:val="24"/>
          <w:szCs w:val="24"/>
        </w:rPr>
        <w:t xml:space="preserve">: </w:t>
      </w:r>
      <w:hyperlink r:id="rId13" w:history="1">
        <w:r w:rsidR="00363BBB" w:rsidRPr="00A8643E">
          <w:rPr>
            <w:rStyle w:val="Hiperveza"/>
            <w:bCs/>
          </w:rPr>
          <w:t>RH-BIH@mzozt.hr</w:t>
        </w:r>
      </w:hyperlink>
      <w:r w:rsidR="00363BBB">
        <w:rPr>
          <w:bCs/>
        </w:rPr>
        <w:t>.</w:t>
      </w:r>
    </w:p>
    <w:p w14:paraId="283B450E" w14:textId="0492DDA2" w:rsidR="00220062" w:rsidRPr="005D2E82" w:rsidRDefault="000007CA" w:rsidP="00363BBB">
      <w:pPr>
        <w:tabs>
          <w:tab w:val="left" w:pos="1314"/>
          <w:tab w:val="left" w:pos="2451"/>
          <w:tab w:val="left" w:pos="2854"/>
          <w:tab w:val="left" w:pos="3991"/>
          <w:tab w:val="left" w:pos="5181"/>
          <w:tab w:val="left" w:pos="5639"/>
          <w:tab w:val="left" w:pos="7136"/>
          <w:tab w:val="left" w:pos="7899"/>
        </w:tabs>
        <w:spacing w:line="276" w:lineRule="auto"/>
        <w:ind w:right="119"/>
        <w:jc w:val="both"/>
        <w:rPr>
          <w:sz w:val="24"/>
          <w:szCs w:val="24"/>
        </w:rPr>
      </w:pPr>
      <w:r w:rsidRPr="005D2E82">
        <w:rPr>
          <w:sz w:val="24"/>
          <w:szCs w:val="24"/>
        </w:rPr>
        <w:t>Projektni</w:t>
      </w:r>
      <w:r w:rsidRPr="005D2E82">
        <w:rPr>
          <w:spacing w:val="-8"/>
          <w:sz w:val="24"/>
          <w:szCs w:val="24"/>
        </w:rPr>
        <w:t xml:space="preserve"> </w:t>
      </w:r>
      <w:r w:rsidRPr="005D2E82">
        <w:rPr>
          <w:sz w:val="24"/>
          <w:szCs w:val="24"/>
        </w:rPr>
        <w:t>prijedlog</w:t>
      </w:r>
      <w:r w:rsidRPr="005D2E82">
        <w:rPr>
          <w:spacing w:val="-9"/>
          <w:sz w:val="24"/>
          <w:szCs w:val="24"/>
        </w:rPr>
        <w:t xml:space="preserve"> </w:t>
      </w:r>
      <w:r w:rsidRPr="005D2E82">
        <w:rPr>
          <w:sz w:val="24"/>
          <w:szCs w:val="24"/>
        </w:rPr>
        <w:t>mora</w:t>
      </w:r>
      <w:r w:rsidRPr="005D2E82">
        <w:rPr>
          <w:spacing w:val="-11"/>
          <w:sz w:val="24"/>
          <w:szCs w:val="24"/>
        </w:rPr>
        <w:t xml:space="preserve"> </w:t>
      </w:r>
      <w:r w:rsidRPr="005D2E82">
        <w:rPr>
          <w:sz w:val="24"/>
          <w:szCs w:val="24"/>
        </w:rPr>
        <w:t>biti</w:t>
      </w:r>
      <w:r w:rsidRPr="005D2E82">
        <w:rPr>
          <w:spacing w:val="-8"/>
          <w:sz w:val="24"/>
          <w:szCs w:val="24"/>
        </w:rPr>
        <w:t xml:space="preserve"> </w:t>
      </w:r>
      <w:r w:rsidRPr="005D2E82">
        <w:rPr>
          <w:sz w:val="24"/>
          <w:szCs w:val="24"/>
        </w:rPr>
        <w:t>popunjen</w:t>
      </w:r>
      <w:r w:rsidRPr="005D2E82">
        <w:rPr>
          <w:spacing w:val="-8"/>
          <w:sz w:val="24"/>
          <w:szCs w:val="24"/>
        </w:rPr>
        <w:t xml:space="preserve"> </w:t>
      </w:r>
      <w:r w:rsidRPr="005D2E82">
        <w:rPr>
          <w:sz w:val="24"/>
          <w:szCs w:val="24"/>
        </w:rPr>
        <w:t>na</w:t>
      </w:r>
      <w:r w:rsidRPr="005D2E82">
        <w:rPr>
          <w:spacing w:val="-9"/>
          <w:sz w:val="24"/>
          <w:szCs w:val="24"/>
        </w:rPr>
        <w:t xml:space="preserve"> </w:t>
      </w:r>
      <w:r w:rsidRPr="005D2E82">
        <w:rPr>
          <w:sz w:val="24"/>
          <w:szCs w:val="24"/>
        </w:rPr>
        <w:t>hrvatskom</w:t>
      </w:r>
      <w:r w:rsidRPr="005D2E82">
        <w:rPr>
          <w:spacing w:val="-8"/>
          <w:sz w:val="24"/>
          <w:szCs w:val="24"/>
        </w:rPr>
        <w:t xml:space="preserve"> </w:t>
      </w:r>
      <w:r w:rsidR="003100A2" w:rsidRPr="005D2E82">
        <w:rPr>
          <w:sz w:val="24"/>
          <w:szCs w:val="24"/>
        </w:rPr>
        <w:t>jeziku</w:t>
      </w:r>
      <w:r w:rsidR="005E46FD" w:rsidRPr="005D2E82">
        <w:rPr>
          <w:sz w:val="24"/>
          <w:szCs w:val="24"/>
        </w:rPr>
        <w:t xml:space="preserve">. </w:t>
      </w:r>
    </w:p>
    <w:p w14:paraId="04D4ECA1" w14:textId="67DDD2E2" w:rsidR="00220062" w:rsidRPr="005D2E82" w:rsidRDefault="000007CA" w:rsidP="00463447">
      <w:pPr>
        <w:pStyle w:val="Tijeloteksta"/>
        <w:spacing w:line="276" w:lineRule="auto"/>
        <w:ind w:right="111"/>
        <w:jc w:val="both"/>
      </w:pPr>
      <w:r w:rsidRPr="005D2E82">
        <w:t>Projektni prijedlog treba popuniti u cijelosti, precizno i što jasnije kako bi se mogao pravilno</w:t>
      </w:r>
      <w:r w:rsidRPr="005D2E82">
        <w:rPr>
          <w:spacing w:val="1"/>
        </w:rPr>
        <w:t xml:space="preserve"> </w:t>
      </w:r>
      <w:r w:rsidRPr="005D2E82">
        <w:t>vrednovati.</w:t>
      </w:r>
      <w:r w:rsidRPr="005D2E82">
        <w:rPr>
          <w:spacing w:val="-13"/>
        </w:rPr>
        <w:t xml:space="preserve"> </w:t>
      </w:r>
      <w:r w:rsidR="00FF6A2F" w:rsidRPr="005D2E82">
        <w:t>Vodeći partner</w:t>
      </w:r>
      <w:r w:rsidR="003100A2" w:rsidRPr="005D2E82">
        <w:t xml:space="preserve"> </w:t>
      </w:r>
      <w:r w:rsidRPr="005D2E82">
        <w:t>treba</w:t>
      </w:r>
      <w:r w:rsidRPr="005D2E82">
        <w:rPr>
          <w:spacing w:val="-12"/>
        </w:rPr>
        <w:t xml:space="preserve"> </w:t>
      </w:r>
      <w:r w:rsidRPr="005D2E82">
        <w:t>navesti</w:t>
      </w:r>
      <w:r w:rsidRPr="005D2E82">
        <w:rPr>
          <w:spacing w:val="-10"/>
        </w:rPr>
        <w:t xml:space="preserve"> </w:t>
      </w:r>
      <w:r w:rsidRPr="005D2E82">
        <w:t>dovoljno</w:t>
      </w:r>
      <w:r w:rsidRPr="005D2E82">
        <w:rPr>
          <w:spacing w:val="-13"/>
        </w:rPr>
        <w:t xml:space="preserve"> </w:t>
      </w:r>
      <w:r w:rsidRPr="005D2E82">
        <w:t>podataka</w:t>
      </w:r>
      <w:r w:rsidRPr="005D2E82">
        <w:rPr>
          <w:spacing w:val="-12"/>
        </w:rPr>
        <w:t xml:space="preserve"> </w:t>
      </w:r>
      <w:r w:rsidRPr="005D2E82">
        <w:t>kako</w:t>
      </w:r>
      <w:r w:rsidRPr="005D2E82">
        <w:rPr>
          <w:spacing w:val="-11"/>
        </w:rPr>
        <w:t xml:space="preserve"> </w:t>
      </w:r>
      <w:r w:rsidRPr="005D2E82">
        <w:t>bi</w:t>
      </w:r>
      <w:r w:rsidRPr="005D2E82">
        <w:rPr>
          <w:spacing w:val="-11"/>
        </w:rPr>
        <w:t xml:space="preserve"> </w:t>
      </w:r>
      <w:r w:rsidRPr="005D2E82">
        <w:t>projektni</w:t>
      </w:r>
      <w:r w:rsidRPr="005D2E82">
        <w:rPr>
          <w:spacing w:val="-57"/>
        </w:rPr>
        <w:t xml:space="preserve"> </w:t>
      </w:r>
      <w:r w:rsidR="004B47D6" w:rsidRPr="005D2E82">
        <w:t xml:space="preserve"> prijedlog</w:t>
      </w:r>
      <w:r w:rsidRPr="005D2E82">
        <w:rPr>
          <w:spacing w:val="-11"/>
        </w:rPr>
        <w:t xml:space="preserve"> </w:t>
      </w:r>
      <w:r w:rsidRPr="005D2E82">
        <w:t>bio</w:t>
      </w:r>
      <w:r w:rsidRPr="005D2E82">
        <w:rPr>
          <w:spacing w:val="-12"/>
        </w:rPr>
        <w:t xml:space="preserve"> </w:t>
      </w:r>
      <w:r w:rsidRPr="005D2E82">
        <w:t>jasan,</w:t>
      </w:r>
      <w:r w:rsidRPr="005D2E82">
        <w:rPr>
          <w:spacing w:val="-10"/>
        </w:rPr>
        <w:t xml:space="preserve"> </w:t>
      </w:r>
      <w:r w:rsidRPr="005D2E82">
        <w:t>posebno</w:t>
      </w:r>
      <w:r w:rsidRPr="005D2E82">
        <w:rPr>
          <w:spacing w:val="-10"/>
        </w:rPr>
        <w:t xml:space="preserve"> </w:t>
      </w:r>
      <w:r w:rsidRPr="005D2E82">
        <w:t>dio</w:t>
      </w:r>
      <w:r w:rsidRPr="005D2E82">
        <w:rPr>
          <w:spacing w:val="-12"/>
        </w:rPr>
        <w:t xml:space="preserve"> </w:t>
      </w:r>
      <w:r w:rsidRPr="005D2E82">
        <w:t>kojim</w:t>
      </w:r>
      <w:r w:rsidRPr="005D2E82">
        <w:rPr>
          <w:spacing w:val="-12"/>
        </w:rPr>
        <w:t xml:space="preserve"> </w:t>
      </w:r>
      <w:r w:rsidRPr="005D2E82">
        <w:t>se</w:t>
      </w:r>
      <w:r w:rsidRPr="005D2E82">
        <w:rPr>
          <w:spacing w:val="-12"/>
        </w:rPr>
        <w:t xml:space="preserve"> </w:t>
      </w:r>
      <w:r w:rsidRPr="005D2E82">
        <w:t>opisuje</w:t>
      </w:r>
      <w:r w:rsidRPr="005D2E82">
        <w:rPr>
          <w:spacing w:val="-13"/>
        </w:rPr>
        <w:t xml:space="preserve"> </w:t>
      </w:r>
      <w:r w:rsidRPr="005D2E82">
        <w:t>kako</w:t>
      </w:r>
      <w:r w:rsidRPr="005D2E82">
        <w:rPr>
          <w:spacing w:val="-10"/>
        </w:rPr>
        <w:t xml:space="preserve"> </w:t>
      </w:r>
      <w:r w:rsidRPr="005D2E82">
        <w:t>će</w:t>
      </w:r>
      <w:r w:rsidRPr="005D2E82">
        <w:rPr>
          <w:spacing w:val="-14"/>
        </w:rPr>
        <w:t xml:space="preserve"> </w:t>
      </w:r>
      <w:r w:rsidRPr="005D2E82">
        <w:t>se</w:t>
      </w:r>
      <w:r w:rsidRPr="005D2E82">
        <w:rPr>
          <w:spacing w:val="-11"/>
        </w:rPr>
        <w:t xml:space="preserve"> </w:t>
      </w:r>
      <w:r w:rsidRPr="005D2E82">
        <w:t>ostvariti</w:t>
      </w:r>
      <w:r w:rsidRPr="005D2E82">
        <w:rPr>
          <w:spacing w:val="-10"/>
        </w:rPr>
        <w:t xml:space="preserve"> </w:t>
      </w:r>
      <w:r w:rsidRPr="005D2E82">
        <w:t>cilj</w:t>
      </w:r>
      <w:r w:rsidRPr="005D2E82">
        <w:rPr>
          <w:spacing w:val="-12"/>
        </w:rPr>
        <w:t xml:space="preserve"> </w:t>
      </w:r>
      <w:r w:rsidRPr="005D2E82">
        <w:t>projekta,</w:t>
      </w:r>
      <w:r w:rsidRPr="005D2E82">
        <w:rPr>
          <w:spacing w:val="-13"/>
        </w:rPr>
        <w:t xml:space="preserve"> </w:t>
      </w:r>
      <w:r w:rsidRPr="005D2E82">
        <w:t>korist</w:t>
      </w:r>
      <w:r w:rsidRPr="005D2E82">
        <w:rPr>
          <w:spacing w:val="-12"/>
        </w:rPr>
        <w:t xml:space="preserve"> </w:t>
      </w:r>
      <w:r w:rsidRPr="005D2E82">
        <w:t>koja</w:t>
      </w:r>
      <w:r w:rsidRPr="005D2E82">
        <w:rPr>
          <w:spacing w:val="-11"/>
        </w:rPr>
        <w:t xml:space="preserve"> </w:t>
      </w:r>
      <w:r w:rsidRPr="005D2E82">
        <w:t>će</w:t>
      </w:r>
      <w:r w:rsidR="004B47D6" w:rsidRPr="005D2E82">
        <w:t xml:space="preserve"> </w:t>
      </w:r>
      <w:r w:rsidRPr="005D2E82">
        <w:rPr>
          <w:spacing w:val="-57"/>
        </w:rPr>
        <w:t xml:space="preserve"> </w:t>
      </w:r>
      <w:r w:rsidRPr="005D2E82">
        <w:t>iz</w:t>
      </w:r>
      <w:r w:rsidRPr="005D2E82">
        <w:rPr>
          <w:spacing w:val="-4"/>
        </w:rPr>
        <w:t xml:space="preserve"> </w:t>
      </w:r>
      <w:r w:rsidRPr="005D2E82">
        <w:t>njega</w:t>
      </w:r>
      <w:r w:rsidRPr="005D2E82">
        <w:rPr>
          <w:spacing w:val="-4"/>
        </w:rPr>
        <w:t xml:space="preserve"> </w:t>
      </w:r>
      <w:r w:rsidRPr="005D2E82">
        <w:t>proizaći</w:t>
      </w:r>
      <w:r w:rsidRPr="005D2E82">
        <w:rPr>
          <w:spacing w:val="-5"/>
        </w:rPr>
        <w:t xml:space="preserve"> </w:t>
      </w:r>
      <w:r w:rsidRPr="005D2E82">
        <w:t>i</w:t>
      </w:r>
      <w:r w:rsidRPr="005D2E82">
        <w:rPr>
          <w:spacing w:val="-5"/>
        </w:rPr>
        <w:t xml:space="preserve"> </w:t>
      </w:r>
      <w:r w:rsidRPr="005D2E82">
        <w:t>na</w:t>
      </w:r>
      <w:r w:rsidRPr="005D2E82">
        <w:rPr>
          <w:spacing w:val="-7"/>
        </w:rPr>
        <w:t xml:space="preserve"> </w:t>
      </w:r>
      <w:r w:rsidRPr="005D2E82">
        <w:t>koji</w:t>
      </w:r>
      <w:r w:rsidRPr="005D2E82">
        <w:rPr>
          <w:spacing w:val="-5"/>
        </w:rPr>
        <w:t xml:space="preserve"> </w:t>
      </w:r>
      <w:r w:rsidRPr="005D2E82">
        <w:t>je</w:t>
      </w:r>
      <w:r w:rsidRPr="005D2E82">
        <w:rPr>
          <w:spacing w:val="-6"/>
        </w:rPr>
        <w:t xml:space="preserve"> </w:t>
      </w:r>
      <w:r w:rsidRPr="005D2E82">
        <w:t>način</w:t>
      </w:r>
      <w:r w:rsidRPr="005D2E82">
        <w:rPr>
          <w:spacing w:val="-5"/>
        </w:rPr>
        <w:t xml:space="preserve"> </w:t>
      </w:r>
      <w:r w:rsidRPr="005D2E82">
        <w:t>to</w:t>
      </w:r>
      <w:r w:rsidRPr="005D2E82">
        <w:rPr>
          <w:spacing w:val="-5"/>
        </w:rPr>
        <w:t xml:space="preserve"> </w:t>
      </w:r>
      <w:r w:rsidRPr="005D2E82">
        <w:t>relevantno</w:t>
      </w:r>
      <w:r w:rsidRPr="005D2E82">
        <w:rPr>
          <w:spacing w:val="-3"/>
        </w:rPr>
        <w:t xml:space="preserve"> </w:t>
      </w:r>
      <w:r w:rsidRPr="005D2E82">
        <w:t>za</w:t>
      </w:r>
      <w:r w:rsidRPr="005D2E82">
        <w:rPr>
          <w:spacing w:val="-9"/>
        </w:rPr>
        <w:t xml:space="preserve"> </w:t>
      </w:r>
      <w:r w:rsidRPr="005D2E82">
        <w:t>ostvarenje</w:t>
      </w:r>
      <w:r w:rsidRPr="005D2E82">
        <w:rPr>
          <w:spacing w:val="-6"/>
        </w:rPr>
        <w:t xml:space="preserve"> </w:t>
      </w:r>
      <w:r w:rsidRPr="005D2E82">
        <w:t>ciljeva</w:t>
      </w:r>
      <w:r w:rsidRPr="005D2E82">
        <w:rPr>
          <w:spacing w:val="-7"/>
        </w:rPr>
        <w:t xml:space="preserve"> </w:t>
      </w:r>
      <w:r w:rsidRPr="005D2E82">
        <w:t>i</w:t>
      </w:r>
      <w:r w:rsidRPr="005D2E82">
        <w:rPr>
          <w:spacing w:val="-5"/>
        </w:rPr>
        <w:t xml:space="preserve"> </w:t>
      </w:r>
      <w:r w:rsidRPr="005D2E82">
        <w:t>prioriteta</w:t>
      </w:r>
      <w:r w:rsidRPr="005D2E82">
        <w:rPr>
          <w:spacing w:val="-6"/>
        </w:rPr>
        <w:t xml:space="preserve"> </w:t>
      </w:r>
      <w:r w:rsidR="008D4A76">
        <w:rPr>
          <w:spacing w:val="-6"/>
        </w:rPr>
        <w:t xml:space="preserve">ovog </w:t>
      </w:r>
      <w:r w:rsidRPr="005D2E82">
        <w:t>P</w:t>
      </w:r>
      <w:r w:rsidR="008D4A76">
        <w:t>oziva</w:t>
      </w:r>
      <w:r w:rsidRPr="005D2E82">
        <w:t>.</w:t>
      </w:r>
    </w:p>
    <w:p w14:paraId="7786807D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7DFC331B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20" w:name="_Toc185258482"/>
      <w:r w:rsidRPr="005D2E82">
        <w:rPr>
          <w:rFonts w:ascii="Times New Roman" w:hAnsi="Times New Roman" w:cs="Times New Roman"/>
          <w:sz w:val="24"/>
          <w:szCs w:val="24"/>
        </w:rPr>
        <w:t>Rok za podnošenje projektnog prijedloga</w:t>
      </w:r>
      <w:bookmarkEnd w:id="20"/>
    </w:p>
    <w:p w14:paraId="4F41866C" w14:textId="261E66DF" w:rsidR="00220062" w:rsidRPr="005D2E82" w:rsidRDefault="000007CA" w:rsidP="00132505">
      <w:pPr>
        <w:spacing w:line="276" w:lineRule="auto"/>
        <w:ind w:right="114"/>
        <w:jc w:val="both"/>
        <w:rPr>
          <w:b/>
          <w:sz w:val="24"/>
          <w:szCs w:val="24"/>
        </w:rPr>
      </w:pPr>
      <w:r w:rsidRPr="005D2E82">
        <w:rPr>
          <w:b/>
          <w:sz w:val="24"/>
          <w:szCs w:val="24"/>
        </w:rPr>
        <w:t xml:space="preserve">Podnositelji podnose projektni prijedlog od </w:t>
      </w:r>
      <w:r w:rsidR="00ED6363">
        <w:rPr>
          <w:b/>
          <w:sz w:val="24"/>
          <w:szCs w:val="24"/>
        </w:rPr>
        <w:t>18</w:t>
      </w:r>
      <w:r w:rsidR="00363BBB">
        <w:rPr>
          <w:b/>
          <w:sz w:val="24"/>
          <w:szCs w:val="24"/>
        </w:rPr>
        <w:t>. prosinca</w:t>
      </w:r>
      <w:r w:rsidRPr="005D2E82">
        <w:rPr>
          <w:b/>
          <w:sz w:val="24"/>
          <w:szCs w:val="24"/>
        </w:rPr>
        <w:t xml:space="preserve"> </w:t>
      </w:r>
      <w:r w:rsidR="00A46A36" w:rsidRPr="005D2E82">
        <w:rPr>
          <w:b/>
          <w:sz w:val="24"/>
          <w:szCs w:val="24"/>
        </w:rPr>
        <w:t>2024</w:t>
      </w:r>
      <w:r w:rsidRPr="005D2E82">
        <w:rPr>
          <w:b/>
          <w:sz w:val="24"/>
          <w:szCs w:val="24"/>
        </w:rPr>
        <w:t xml:space="preserve">. do najkasnije </w:t>
      </w:r>
      <w:r w:rsidR="00363BBB" w:rsidRPr="00363BBB">
        <w:rPr>
          <w:b/>
          <w:sz w:val="24"/>
          <w:szCs w:val="24"/>
        </w:rPr>
        <w:t>1</w:t>
      </w:r>
      <w:r w:rsidR="0018162A">
        <w:rPr>
          <w:b/>
          <w:sz w:val="24"/>
          <w:szCs w:val="24"/>
        </w:rPr>
        <w:t>6</w:t>
      </w:r>
      <w:r w:rsidRPr="00363BBB">
        <w:rPr>
          <w:b/>
          <w:sz w:val="24"/>
          <w:szCs w:val="24"/>
        </w:rPr>
        <w:t>.</w:t>
      </w:r>
      <w:r w:rsidRPr="00363BBB">
        <w:rPr>
          <w:b/>
          <w:spacing w:val="1"/>
          <w:sz w:val="24"/>
          <w:szCs w:val="24"/>
        </w:rPr>
        <w:t xml:space="preserve"> </w:t>
      </w:r>
      <w:r w:rsidR="00363BBB">
        <w:rPr>
          <w:b/>
          <w:sz w:val="24"/>
          <w:szCs w:val="24"/>
        </w:rPr>
        <w:t>veljače</w:t>
      </w:r>
      <w:r w:rsidRPr="00363BBB">
        <w:rPr>
          <w:b/>
          <w:spacing w:val="-2"/>
          <w:sz w:val="24"/>
          <w:szCs w:val="24"/>
        </w:rPr>
        <w:t xml:space="preserve"> </w:t>
      </w:r>
      <w:r w:rsidR="003100A2" w:rsidRPr="00363BBB">
        <w:rPr>
          <w:b/>
          <w:sz w:val="24"/>
          <w:szCs w:val="24"/>
        </w:rPr>
        <w:t>202</w:t>
      </w:r>
      <w:r w:rsidR="00363BBB">
        <w:rPr>
          <w:b/>
          <w:sz w:val="24"/>
          <w:szCs w:val="24"/>
        </w:rPr>
        <w:t>5</w:t>
      </w:r>
      <w:r w:rsidRPr="00363BBB">
        <w:rPr>
          <w:b/>
          <w:sz w:val="24"/>
          <w:szCs w:val="24"/>
        </w:rPr>
        <w:t>.</w:t>
      </w:r>
      <w:r w:rsidRPr="00363BBB">
        <w:rPr>
          <w:b/>
          <w:spacing w:val="5"/>
          <w:sz w:val="24"/>
          <w:szCs w:val="24"/>
        </w:rPr>
        <w:t xml:space="preserve"> </w:t>
      </w:r>
      <w:r w:rsidRPr="00363BBB">
        <w:rPr>
          <w:b/>
          <w:sz w:val="24"/>
          <w:szCs w:val="24"/>
        </w:rPr>
        <w:t xml:space="preserve">(do </w:t>
      </w:r>
      <w:r w:rsidR="00A46A36" w:rsidRPr="00363BBB">
        <w:rPr>
          <w:b/>
          <w:sz w:val="24"/>
          <w:szCs w:val="24"/>
        </w:rPr>
        <w:t>23</w:t>
      </w:r>
      <w:r w:rsidRPr="00363BBB">
        <w:rPr>
          <w:b/>
          <w:sz w:val="24"/>
          <w:szCs w:val="24"/>
        </w:rPr>
        <w:t>:</w:t>
      </w:r>
      <w:r w:rsidR="00A46A36" w:rsidRPr="00363BBB">
        <w:rPr>
          <w:b/>
          <w:sz w:val="24"/>
          <w:szCs w:val="24"/>
        </w:rPr>
        <w:t>59</w:t>
      </w:r>
      <w:r w:rsidR="00A46A36" w:rsidRPr="00363BBB">
        <w:rPr>
          <w:b/>
          <w:spacing w:val="-1"/>
          <w:sz w:val="24"/>
          <w:szCs w:val="24"/>
        </w:rPr>
        <w:t xml:space="preserve"> </w:t>
      </w:r>
      <w:r w:rsidRPr="00363BBB">
        <w:rPr>
          <w:b/>
          <w:sz w:val="24"/>
          <w:szCs w:val="24"/>
        </w:rPr>
        <w:t>sati).</w:t>
      </w:r>
    </w:p>
    <w:p w14:paraId="1FCEC191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59E49378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21" w:name="_Toc185258483"/>
      <w:r w:rsidRPr="005D2E82">
        <w:rPr>
          <w:rFonts w:ascii="Times New Roman" w:hAnsi="Times New Roman" w:cs="Times New Roman"/>
          <w:sz w:val="24"/>
          <w:szCs w:val="24"/>
        </w:rPr>
        <w:t>Dodatne informacije</w:t>
      </w:r>
      <w:bookmarkEnd w:id="21"/>
    </w:p>
    <w:p w14:paraId="30FA3A7C" w14:textId="0A2F8CEC" w:rsidR="00220062" w:rsidRPr="00363BBB" w:rsidRDefault="007A14AF" w:rsidP="00132505">
      <w:pPr>
        <w:pStyle w:val="Tijeloteksta"/>
        <w:spacing w:line="276" w:lineRule="auto"/>
        <w:jc w:val="both"/>
        <w:rPr>
          <w:bCs/>
        </w:rPr>
      </w:pPr>
      <w:r>
        <w:t>Pitanja o ovom Pozivu zaprimaju se na elektronički pretinac</w:t>
      </w:r>
      <w:r w:rsidR="000007CA" w:rsidRPr="005D2E82">
        <w:t xml:space="preserve"> Ministarstv</w:t>
      </w:r>
      <w:r>
        <w:t>a:</w:t>
      </w:r>
      <w:r w:rsidR="000007CA" w:rsidRPr="005D2E82">
        <w:t xml:space="preserve"> </w:t>
      </w:r>
      <w:hyperlink r:id="rId14" w:history="1">
        <w:r w:rsidR="00363BBB" w:rsidRPr="00A8643E">
          <w:rPr>
            <w:rStyle w:val="Hiperveza"/>
            <w:bCs/>
          </w:rPr>
          <w:t>RH-BIH@mzozt.hr</w:t>
        </w:r>
      </w:hyperlink>
      <w:r>
        <w:rPr>
          <w:bCs/>
        </w:rPr>
        <w:t xml:space="preserve"> do 2. </w:t>
      </w:r>
      <w:r w:rsidR="0018162A">
        <w:rPr>
          <w:bCs/>
        </w:rPr>
        <w:t>veljače</w:t>
      </w:r>
      <w:r>
        <w:rPr>
          <w:bCs/>
        </w:rPr>
        <w:t xml:space="preserve"> 2025.</w:t>
      </w:r>
      <w:r w:rsidR="00363BBB">
        <w:rPr>
          <w:bCs/>
        </w:rPr>
        <w:t xml:space="preserve"> </w:t>
      </w:r>
    </w:p>
    <w:p w14:paraId="0AA2835D" w14:textId="30AAB5D6" w:rsidR="00220062" w:rsidRPr="005D2E82" w:rsidRDefault="000007CA" w:rsidP="00132505">
      <w:pPr>
        <w:spacing w:line="276" w:lineRule="auto"/>
        <w:ind w:right="114"/>
        <w:jc w:val="both"/>
        <w:rPr>
          <w:b/>
          <w:sz w:val="24"/>
          <w:szCs w:val="24"/>
        </w:rPr>
      </w:pPr>
      <w:r w:rsidRPr="005D2E82">
        <w:rPr>
          <w:sz w:val="24"/>
          <w:szCs w:val="24"/>
        </w:rPr>
        <w:t>Upute za prijavitelje</w:t>
      </w:r>
      <w:r w:rsidR="00A15DD1" w:rsidRPr="005D2E82">
        <w:rPr>
          <w:sz w:val="24"/>
          <w:szCs w:val="24"/>
        </w:rPr>
        <w:t xml:space="preserve"> s prilozima </w:t>
      </w:r>
      <w:r w:rsidRPr="005D2E82">
        <w:rPr>
          <w:sz w:val="24"/>
          <w:szCs w:val="24"/>
        </w:rPr>
        <w:t>prijedloga</w:t>
      </w:r>
      <w:r w:rsidRPr="005D2E82">
        <w:rPr>
          <w:spacing w:val="1"/>
          <w:sz w:val="24"/>
          <w:szCs w:val="24"/>
        </w:rPr>
        <w:t xml:space="preserve"> </w:t>
      </w:r>
      <w:r w:rsidRPr="005D2E82">
        <w:rPr>
          <w:sz w:val="24"/>
          <w:szCs w:val="24"/>
        </w:rPr>
        <w:t xml:space="preserve">dostupne su na mrežnoj stranici Ministarstva </w:t>
      </w:r>
      <w:hyperlink r:id="rId15" w:history="1">
        <w:r w:rsidR="007A14AF" w:rsidRPr="005D2E82">
          <w:rPr>
            <w:rStyle w:val="Hiperveza"/>
            <w:sz w:val="24"/>
            <w:szCs w:val="24"/>
          </w:rPr>
          <w:t>https://mzozt.gov.hr/</w:t>
        </w:r>
      </w:hyperlink>
      <w:r w:rsidR="007A14AF" w:rsidRPr="007A14AF">
        <w:t xml:space="preserve"> </w:t>
      </w:r>
      <w:r w:rsidR="00344548" w:rsidRPr="005D2E82">
        <w:rPr>
          <w:sz w:val="24"/>
          <w:szCs w:val="24"/>
        </w:rPr>
        <w:t xml:space="preserve">pod Javni pozivi i natječaji </w:t>
      </w:r>
      <w:r w:rsidRPr="005D2E82">
        <w:rPr>
          <w:sz w:val="24"/>
          <w:szCs w:val="24"/>
        </w:rPr>
        <w:t xml:space="preserve">pod nazivom </w:t>
      </w:r>
      <w:r w:rsidR="009F509F" w:rsidRPr="005D2E82">
        <w:rPr>
          <w:b/>
          <w:bCs/>
          <w:sz w:val="24"/>
          <w:szCs w:val="24"/>
        </w:rPr>
        <w:t>„</w:t>
      </w:r>
      <w:r w:rsidR="007A14AF" w:rsidRPr="007A14AF">
        <w:rPr>
          <w:b/>
          <w:bCs/>
          <w:sz w:val="24"/>
          <w:szCs w:val="24"/>
        </w:rPr>
        <w:t>POZIV ZA DODJELU FINANCIJSKIH SREDSTAVA ZA PROJEKTE UBLAŽAVANJA I PRILAGODBE KLIMATSKIM PROMJENAMA U BOSNI I HERCEGOVINI</w:t>
      </w:r>
      <w:r w:rsidR="007A14AF">
        <w:rPr>
          <w:b/>
          <w:bCs/>
          <w:sz w:val="24"/>
          <w:szCs w:val="24"/>
        </w:rPr>
        <w:t>“</w:t>
      </w:r>
      <w:r w:rsidR="00493157" w:rsidRPr="005D2E82">
        <w:rPr>
          <w:b/>
          <w:sz w:val="24"/>
          <w:szCs w:val="24"/>
        </w:rPr>
        <w:t>.</w:t>
      </w:r>
      <w:r w:rsidR="00A15DD1" w:rsidRPr="005D2E82">
        <w:rPr>
          <w:b/>
          <w:sz w:val="24"/>
          <w:szCs w:val="24"/>
        </w:rPr>
        <w:t xml:space="preserve"> </w:t>
      </w:r>
    </w:p>
    <w:p w14:paraId="179631DF" w14:textId="77777777" w:rsidR="00220062" w:rsidRPr="005D2E82" w:rsidRDefault="00220062" w:rsidP="00132505">
      <w:pPr>
        <w:pStyle w:val="Tijeloteksta"/>
        <w:spacing w:line="276" w:lineRule="auto"/>
        <w:jc w:val="both"/>
        <w:rPr>
          <w:b/>
        </w:rPr>
      </w:pPr>
    </w:p>
    <w:p w14:paraId="7803FC7E" w14:textId="77777777" w:rsidR="00220062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85258484"/>
      <w:r w:rsidRPr="005D2E82">
        <w:rPr>
          <w:rFonts w:ascii="Times New Roman" w:hAnsi="Times New Roman" w:cs="Times New Roman"/>
          <w:sz w:val="24"/>
          <w:szCs w:val="24"/>
        </w:rPr>
        <w:t>VREDNOVANJE</w:t>
      </w:r>
      <w:r w:rsidRPr="005D2E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E82">
        <w:rPr>
          <w:rFonts w:ascii="Times New Roman" w:hAnsi="Times New Roman" w:cs="Times New Roman"/>
          <w:sz w:val="24"/>
          <w:szCs w:val="24"/>
        </w:rPr>
        <w:t>PROJEKTNIH</w:t>
      </w:r>
      <w:r w:rsidRPr="005D2E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E82">
        <w:rPr>
          <w:rFonts w:ascii="Times New Roman" w:hAnsi="Times New Roman" w:cs="Times New Roman"/>
          <w:sz w:val="24"/>
          <w:szCs w:val="24"/>
        </w:rPr>
        <w:t>PRIJEDLOGA</w:t>
      </w:r>
      <w:bookmarkEnd w:id="22"/>
    </w:p>
    <w:p w14:paraId="43C683B0" w14:textId="77777777" w:rsidR="001252E4" w:rsidRPr="005D2E82" w:rsidRDefault="001252E4" w:rsidP="00132505">
      <w:pPr>
        <w:pStyle w:val="Tijeloteksta"/>
        <w:spacing w:line="276" w:lineRule="auto"/>
        <w:ind w:left="138" w:right="110"/>
        <w:jc w:val="both"/>
      </w:pPr>
    </w:p>
    <w:p w14:paraId="4BFA6EBA" w14:textId="503CB3B2" w:rsidR="00220062" w:rsidRPr="005D2E82" w:rsidRDefault="000007CA" w:rsidP="00132505">
      <w:pPr>
        <w:pStyle w:val="Tijeloteksta"/>
        <w:spacing w:line="276" w:lineRule="auto"/>
        <w:ind w:left="138" w:right="110"/>
        <w:jc w:val="both"/>
      </w:pPr>
      <w:r w:rsidRPr="005D2E82">
        <w:t>Svi pravovremeni projektni prijedlozi bit će pregledani te će se utvrditi njihova prihvatljivost.</w:t>
      </w:r>
      <w:r w:rsidRPr="005D2E82">
        <w:rPr>
          <w:spacing w:val="1"/>
        </w:rPr>
        <w:t xml:space="preserve"> </w:t>
      </w:r>
      <w:r w:rsidRPr="005D2E82">
        <w:rPr>
          <w:spacing w:val="-1"/>
        </w:rPr>
        <w:t>Svi</w:t>
      </w:r>
      <w:r w:rsidRPr="005D2E82">
        <w:rPr>
          <w:spacing w:val="-12"/>
        </w:rPr>
        <w:t xml:space="preserve"> </w:t>
      </w:r>
      <w:r w:rsidRPr="005D2E82">
        <w:rPr>
          <w:spacing w:val="-1"/>
        </w:rPr>
        <w:t>prihvatljivi</w:t>
      </w:r>
      <w:r w:rsidRPr="005D2E82">
        <w:rPr>
          <w:spacing w:val="-13"/>
        </w:rPr>
        <w:t xml:space="preserve"> </w:t>
      </w:r>
      <w:r w:rsidRPr="005D2E82">
        <w:t>projektni</w:t>
      </w:r>
      <w:r w:rsidRPr="005D2E82">
        <w:rPr>
          <w:spacing w:val="-13"/>
        </w:rPr>
        <w:t xml:space="preserve"> </w:t>
      </w:r>
      <w:r w:rsidRPr="005D2E82">
        <w:t>prijedlozi</w:t>
      </w:r>
      <w:r w:rsidRPr="005D2E82">
        <w:rPr>
          <w:spacing w:val="-11"/>
        </w:rPr>
        <w:t xml:space="preserve"> </w:t>
      </w:r>
      <w:r w:rsidRPr="005D2E82">
        <w:t>bit</w:t>
      </w:r>
      <w:r w:rsidRPr="005D2E82">
        <w:rPr>
          <w:spacing w:val="-9"/>
        </w:rPr>
        <w:t xml:space="preserve"> </w:t>
      </w:r>
      <w:r w:rsidRPr="005D2E82">
        <w:t>će</w:t>
      </w:r>
      <w:r w:rsidRPr="005D2E82">
        <w:rPr>
          <w:spacing w:val="-15"/>
        </w:rPr>
        <w:t xml:space="preserve"> </w:t>
      </w:r>
      <w:r w:rsidRPr="005D2E82">
        <w:t>vrednovani</w:t>
      </w:r>
      <w:r w:rsidRPr="005D2E82">
        <w:rPr>
          <w:spacing w:val="-11"/>
        </w:rPr>
        <w:t xml:space="preserve"> </w:t>
      </w:r>
      <w:r w:rsidRPr="005D2E82">
        <w:t>od</w:t>
      </w:r>
      <w:r w:rsidRPr="005D2E82">
        <w:rPr>
          <w:spacing w:val="-12"/>
        </w:rPr>
        <w:t xml:space="preserve"> </w:t>
      </w:r>
      <w:r w:rsidRPr="005D2E82">
        <w:t>strane</w:t>
      </w:r>
      <w:r w:rsidRPr="005D2E82">
        <w:rPr>
          <w:spacing w:val="-15"/>
        </w:rPr>
        <w:t xml:space="preserve"> </w:t>
      </w:r>
      <w:r w:rsidRPr="005D2E82">
        <w:t>Povjerenstva</w:t>
      </w:r>
      <w:r w:rsidRPr="005D2E82">
        <w:rPr>
          <w:spacing w:val="-14"/>
        </w:rPr>
        <w:t xml:space="preserve"> </w:t>
      </w:r>
      <w:r w:rsidRPr="005D2E82">
        <w:t>za</w:t>
      </w:r>
      <w:r w:rsidRPr="005D2E82">
        <w:rPr>
          <w:spacing w:val="-11"/>
        </w:rPr>
        <w:t xml:space="preserve"> </w:t>
      </w:r>
      <w:r w:rsidRPr="005D2E82">
        <w:t>odabir</w:t>
      </w:r>
      <w:r w:rsidRPr="005D2E82">
        <w:rPr>
          <w:spacing w:val="-11"/>
        </w:rPr>
        <w:t xml:space="preserve"> </w:t>
      </w:r>
      <w:r w:rsidR="00A15DD1" w:rsidRPr="005D2E82">
        <w:t xml:space="preserve">projekata </w:t>
      </w:r>
      <w:r w:rsidRPr="005D2E82">
        <w:t>(u</w:t>
      </w:r>
      <w:r w:rsidRPr="005D2E82">
        <w:rPr>
          <w:spacing w:val="-1"/>
        </w:rPr>
        <w:t xml:space="preserve"> </w:t>
      </w:r>
      <w:r w:rsidRPr="005D2E82">
        <w:t>daljnjem</w:t>
      </w:r>
      <w:r w:rsidRPr="005D2E82">
        <w:rPr>
          <w:spacing w:val="-3"/>
        </w:rPr>
        <w:t xml:space="preserve"> </w:t>
      </w:r>
      <w:r w:rsidRPr="005D2E82">
        <w:t>tekstu:</w:t>
      </w:r>
      <w:r w:rsidRPr="005D2E82">
        <w:rPr>
          <w:spacing w:val="-2"/>
        </w:rPr>
        <w:t xml:space="preserve"> </w:t>
      </w:r>
      <w:r w:rsidRPr="005D2E82">
        <w:t>Povjerenstvo).</w:t>
      </w:r>
    </w:p>
    <w:p w14:paraId="6176A046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1EEF7AF1" w14:textId="77777777" w:rsidR="00220062" w:rsidRPr="005D2E82" w:rsidRDefault="000007CA" w:rsidP="00132505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23" w:name="_Toc185258485"/>
      <w:r w:rsidRPr="005D2E82">
        <w:rPr>
          <w:rFonts w:ascii="Times New Roman" w:hAnsi="Times New Roman" w:cs="Times New Roman"/>
          <w:sz w:val="24"/>
          <w:szCs w:val="24"/>
        </w:rPr>
        <w:t>Administrativna provjera i provjera prihvatljivosti projektnih prijedloga</w:t>
      </w:r>
      <w:bookmarkEnd w:id="23"/>
    </w:p>
    <w:p w14:paraId="644C3D66" w14:textId="44D36865" w:rsidR="00220062" w:rsidRPr="005D2E82" w:rsidRDefault="000007CA" w:rsidP="00132505">
      <w:pPr>
        <w:pStyle w:val="Tijeloteksta"/>
        <w:spacing w:line="276" w:lineRule="auto"/>
        <w:ind w:left="138" w:right="141"/>
        <w:jc w:val="both"/>
      </w:pPr>
      <w:r w:rsidRPr="005D2E82">
        <w:t>U</w:t>
      </w:r>
      <w:r w:rsidRPr="005D2E82">
        <w:rPr>
          <w:spacing w:val="1"/>
        </w:rPr>
        <w:t xml:space="preserve"> </w:t>
      </w:r>
      <w:r w:rsidRPr="005D2E82">
        <w:t>postupku</w:t>
      </w:r>
      <w:r w:rsidRPr="005D2E82">
        <w:rPr>
          <w:spacing w:val="1"/>
        </w:rPr>
        <w:t xml:space="preserve"> </w:t>
      </w:r>
      <w:r w:rsidRPr="005D2E82">
        <w:t>otvaranja</w:t>
      </w:r>
      <w:r w:rsidRPr="005D2E82">
        <w:rPr>
          <w:spacing w:val="1"/>
        </w:rPr>
        <w:t xml:space="preserve"> </w:t>
      </w:r>
      <w:r w:rsidRPr="005D2E82">
        <w:t>projektnog</w:t>
      </w:r>
      <w:r w:rsidRPr="005D2E82">
        <w:rPr>
          <w:spacing w:val="1"/>
        </w:rPr>
        <w:t xml:space="preserve"> </w:t>
      </w:r>
      <w:r w:rsidRPr="005D2E82">
        <w:t>prijedloga</w:t>
      </w:r>
      <w:r w:rsidRPr="005D2E82">
        <w:rPr>
          <w:spacing w:val="1"/>
        </w:rPr>
        <w:t xml:space="preserve"> </w:t>
      </w:r>
      <w:r w:rsidRPr="005D2E82">
        <w:t>i</w:t>
      </w:r>
      <w:r w:rsidRPr="005D2E82">
        <w:rPr>
          <w:spacing w:val="1"/>
        </w:rPr>
        <w:t xml:space="preserve"> </w:t>
      </w:r>
      <w:r w:rsidRPr="005D2E82">
        <w:t>administrativne</w:t>
      </w:r>
      <w:r w:rsidRPr="005D2E82">
        <w:rPr>
          <w:spacing w:val="1"/>
        </w:rPr>
        <w:t xml:space="preserve"> </w:t>
      </w:r>
      <w:r w:rsidRPr="005D2E82">
        <w:t>provjere</w:t>
      </w:r>
      <w:r w:rsidRPr="005D2E82">
        <w:rPr>
          <w:spacing w:val="1"/>
        </w:rPr>
        <w:t xml:space="preserve"> </w:t>
      </w:r>
      <w:r w:rsidRPr="005D2E82">
        <w:t>utvrdit</w:t>
      </w:r>
      <w:r w:rsidRPr="005D2E82">
        <w:rPr>
          <w:spacing w:val="1"/>
        </w:rPr>
        <w:t xml:space="preserve"> </w:t>
      </w:r>
      <w:r w:rsidRPr="005D2E82">
        <w:t>će</w:t>
      </w:r>
      <w:r w:rsidRPr="005D2E82">
        <w:rPr>
          <w:spacing w:val="1"/>
        </w:rPr>
        <w:t xml:space="preserve"> </w:t>
      </w:r>
      <w:r w:rsidRPr="005D2E82">
        <w:t>se</w:t>
      </w:r>
      <w:r w:rsidRPr="005D2E82">
        <w:rPr>
          <w:spacing w:val="1"/>
        </w:rPr>
        <w:t xml:space="preserve"> </w:t>
      </w:r>
      <w:r w:rsidRPr="005D2E82">
        <w:t>udovoljavaju</w:t>
      </w:r>
      <w:r w:rsidRPr="005D2E82">
        <w:rPr>
          <w:spacing w:val="-6"/>
        </w:rPr>
        <w:t xml:space="preserve"> </w:t>
      </w:r>
      <w:r w:rsidRPr="005D2E82">
        <w:t>li</w:t>
      </w:r>
      <w:r w:rsidRPr="005D2E82">
        <w:rPr>
          <w:spacing w:val="-6"/>
        </w:rPr>
        <w:t xml:space="preserve"> </w:t>
      </w:r>
      <w:r w:rsidRPr="005D2E82">
        <w:t>pristigli</w:t>
      </w:r>
      <w:r w:rsidRPr="005D2E82">
        <w:rPr>
          <w:spacing w:val="-6"/>
        </w:rPr>
        <w:t xml:space="preserve"> </w:t>
      </w:r>
      <w:r w:rsidRPr="005D2E82">
        <w:t>projektni</w:t>
      </w:r>
      <w:r w:rsidRPr="005D2E82">
        <w:rPr>
          <w:spacing w:val="-6"/>
        </w:rPr>
        <w:t xml:space="preserve"> </w:t>
      </w:r>
      <w:r w:rsidRPr="005D2E82">
        <w:t>prijedlozi</w:t>
      </w:r>
      <w:r w:rsidRPr="005D2E82">
        <w:rPr>
          <w:spacing w:val="-6"/>
        </w:rPr>
        <w:t xml:space="preserve"> </w:t>
      </w:r>
      <w:r w:rsidRPr="005D2E82">
        <w:t>postavljenim</w:t>
      </w:r>
      <w:r w:rsidRPr="005D2E82">
        <w:rPr>
          <w:spacing w:val="-6"/>
        </w:rPr>
        <w:t xml:space="preserve"> </w:t>
      </w:r>
      <w:r w:rsidRPr="005D2E82">
        <w:t>administrativnim</w:t>
      </w:r>
      <w:r w:rsidRPr="005D2E82">
        <w:rPr>
          <w:spacing w:val="-8"/>
        </w:rPr>
        <w:t xml:space="preserve"> </w:t>
      </w:r>
      <w:r w:rsidRPr="005D2E82">
        <w:t>uvjetima</w:t>
      </w:r>
      <w:r w:rsidRPr="005D2E82">
        <w:rPr>
          <w:spacing w:val="-6"/>
        </w:rPr>
        <w:t xml:space="preserve"> </w:t>
      </w:r>
      <w:r w:rsidRPr="005D2E82">
        <w:t>i</w:t>
      </w:r>
      <w:r w:rsidRPr="005D2E82">
        <w:rPr>
          <w:spacing w:val="-6"/>
        </w:rPr>
        <w:t xml:space="preserve"> </w:t>
      </w:r>
      <w:r w:rsidRPr="005D2E82">
        <w:t>uvjetima</w:t>
      </w:r>
      <w:r w:rsidR="0071792F" w:rsidRPr="005D2E82">
        <w:t xml:space="preserve"> </w:t>
      </w:r>
      <w:r w:rsidRPr="005D2E82">
        <w:rPr>
          <w:spacing w:val="-58"/>
        </w:rPr>
        <w:t xml:space="preserve"> </w:t>
      </w:r>
      <w:r w:rsidRPr="005D2E82">
        <w:t>prihvatljivosti.</w:t>
      </w:r>
    </w:p>
    <w:p w14:paraId="5BDC67B1" w14:textId="77777777" w:rsidR="00220062" w:rsidRDefault="00220062" w:rsidP="00132505">
      <w:pPr>
        <w:pStyle w:val="Tijeloteksta"/>
        <w:spacing w:line="276" w:lineRule="auto"/>
        <w:jc w:val="both"/>
      </w:pPr>
    </w:p>
    <w:p w14:paraId="6D18CFBE" w14:textId="77777777" w:rsidR="00ED6363" w:rsidRPr="005D2E82" w:rsidRDefault="00ED6363" w:rsidP="00132505">
      <w:pPr>
        <w:pStyle w:val="Tijeloteksta"/>
        <w:spacing w:line="276" w:lineRule="auto"/>
        <w:jc w:val="both"/>
      </w:pPr>
    </w:p>
    <w:p w14:paraId="3182D1E2" w14:textId="77777777" w:rsidR="00220062" w:rsidRPr="005D2E82" w:rsidRDefault="000007CA" w:rsidP="00132505">
      <w:pPr>
        <w:pStyle w:val="Tijeloteksta"/>
        <w:spacing w:line="276" w:lineRule="auto"/>
        <w:ind w:left="153"/>
        <w:jc w:val="both"/>
      </w:pPr>
      <w:r w:rsidRPr="005D2E82">
        <w:lastRenderedPageBreak/>
        <w:t>Utvrđuje</w:t>
      </w:r>
      <w:r w:rsidRPr="005D2E82">
        <w:rPr>
          <w:spacing w:val="-10"/>
        </w:rPr>
        <w:t xml:space="preserve"> </w:t>
      </w:r>
      <w:r w:rsidRPr="005D2E82">
        <w:t>se</w:t>
      </w:r>
      <w:r w:rsidRPr="005D2E82">
        <w:rPr>
          <w:spacing w:val="-10"/>
        </w:rPr>
        <w:t xml:space="preserve"> </w:t>
      </w:r>
      <w:r w:rsidRPr="005D2E82">
        <w:t>sljedeće:</w:t>
      </w:r>
    </w:p>
    <w:p w14:paraId="02BAAA1D" w14:textId="6CBA0402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pravodobnost projektnog prijedloga: projektni prijedlog koji nije dostavljen u roku bit će odbačen</w:t>
      </w:r>
    </w:p>
    <w:p w14:paraId="4E1CDA4C" w14:textId="148710A3" w:rsidR="00220062" w:rsidRPr="004B4FF0" w:rsidRDefault="000007CA" w:rsidP="004B4FF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B4FF0">
        <w:rPr>
          <w:rFonts w:ascii="Times New Roman" w:hAnsi="Times New Roman" w:cs="Times New Roman"/>
        </w:rPr>
        <w:t>kompletnost projektnog prijedloga: projektni prijedlog koji nije dostavljen u skladu s uvjetima iz</w:t>
      </w:r>
      <w:r w:rsidR="004B4FF0">
        <w:rPr>
          <w:rFonts w:ascii="Times New Roman" w:hAnsi="Times New Roman" w:cs="Times New Roman"/>
        </w:rPr>
        <w:t xml:space="preserve"> </w:t>
      </w:r>
      <w:r w:rsidR="004B4FF0" w:rsidRPr="004B4FF0">
        <w:rPr>
          <w:rFonts w:ascii="Times New Roman" w:hAnsi="Times New Roman" w:cs="Times New Roman"/>
        </w:rPr>
        <w:t>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hAnsi="Times New Roman" w:cs="Times New Roman"/>
        </w:rPr>
        <w:t xml:space="preserve"> 1</w:t>
      </w:r>
      <w:r w:rsidR="00ED6363">
        <w:rPr>
          <w:rFonts w:ascii="Times New Roman" w:hAnsi="Times New Roman" w:cs="Times New Roman"/>
        </w:rPr>
        <w:t>.</w:t>
      </w:r>
      <w:r w:rsidR="004B4FF0" w:rsidRPr="004B4FF0">
        <w:rPr>
          <w:rFonts w:ascii="Times New Roman" w:hAnsi="Times New Roman" w:cs="Times New Roman"/>
        </w:rPr>
        <w:t>, 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hAnsi="Times New Roman" w:cs="Times New Roman"/>
        </w:rPr>
        <w:t xml:space="preserve"> 2</w:t>
      </w:r>
      <w:r w:rsidR="00ED6363">
        <w:rPr>
          <w:rFonts w:ascii="Times New Roman" w:hAnsi="Times New Roman" w:cs="Times New Roman"/>
        </w:rPr>
        <w:t>.</w:t>
      </w:r>
      <w:r w:rsidR="004B4FF0" w:rsidRPr="004B4FF0">
        <w:rPr>
          <w:rFonts w:ascii="Times New Roman" w:hAnsi="Times New Roman" w:cs="Times New Roman"/>
        </w:rPr>
        <w:t>, 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hAnsi="Times New Roman" w:cs="Times New Roman"/>
        </w:rPr>
        <w:t xml:space="preserve"> 3</w:t>
      </w:r>
      <w:r w:rsidR="00ED6363">
        <w:rPr>
          <w:rFonts w:ascii="Times New Roman" w:hAnsi="Times New Roman" w:cs="Times New Roman"/>
        </w:rPr>
        <w:t>.</w:t>
      </w:r>
      <w:r w:rsidR="004B4FF0" w:rsidRPr="004B4FF0">
        <w:rPr>
          <w:rFonts w:ascii="Times New Roman" w:hAnsi="Times New Roman" w:cs="Times New Roman"/>
        </w:rPr>
        <w:t>, 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hAnsi="Times New Roman" w:cs="Times New Roman"/>
        </w:rPr>
        <w:t xml:space="preserve"> 4</w:t>
      </w:r>
      <w:r w:rsidR="00ED6363">
        <w:rPr>
          <w:rFonts w:ascii="Times New Roman" w:hAnsi="Times New Roman" w:cs="Times New Roman"/>
        </w:rPr>
        <w:t>.</w:t>
      </w:r>
      <w:r w:rsidR="004B4FF0" w:rsidRPr="004B4FF0">
        <w:rPr>
          <w:rFonts w:ascii="Times New Roman" w:hAnsi="Times New Roman" w:cs="Times New Roman"/>
        </w:rPr>
        <w:t>, 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eastAsia="Times New Roman" w:hAnsi="Times New Roman" w:cs="Times New Roman"/>
          <w:color w:val="auto"/>
          <w:spacing w:val="1"/>
        </w:rPr>
        <w:t xml:space="preserve"> 5</w:t>
      </w:r>
      <w:r w:rsidR="00ED6363">
        <w:rPr>
          <w:rFonts w:ascii="Times New Roman" w:eastAsia="Times New Roman" w:hAnsi="Times New Roman" w:cs="Times New Roman"/>
          <w:color w:val="auto"/>
          <w:spacing w:val="1"/>
        </w:rPr>
        <w:t>.</w:t>
      </w:r>
      <w:r w:rsidR="004B4FF0" w:rsidRPr="004B4FF0">
        <w:rPr>
          <w:rFonts w:ascii="Times New Roman" w:eastAsia="Times New Roman" w:hAnsi="Times New Roman" w:cs="Times New Roman"/>
          <w:color w:val="auto"/>
          <w:spacing w:val="1"/>
        </w:rPr>
        <w:t xml:space="preserve">, </w:t>
      </w:r>
      <w:r w:rsidR="004B4FF0" w:rsidRPr="004B4FF0">
        <w:rPr>
          <w:rFonts w:ascii="Times New Roman" w:hAnsi="Times New Roman" w:cs="Times New Roman"/>
        </w:rPr>
        <w:t>Obra</w:t>
      </w:r>
      <w:r w:rsidR="004B4FF0">
        <w:rPr>
          <w:rFonts w:ascii="Times New Roman" w:hAnsi="Times New Roman" w:cs="Times New Roman"/>
        </w:rPr>
        <w:t>sca</w:t>
      </w:r>
      <w:r w:rsidR="004B4FF0" w:rsidRPr="004B4FF0">
        <w:rPr>
          <w:rFonts w:ascii="Times New Roman" w:hAnsi="Times New Roman" w:cs="Times New Roman"/>
          <w:spacing w:val="1"/>
        </w:rPr>
        <w:t xml:space="preserve"> 6</w:t>
      </w:r>
      <w:r w:rsidR="00ED6363">
        <w:rPr>
          <w:rFonts w:ascii="Times New Roman" w:hAnsi="Times New Roman" w:cs="Times New Roman"/>
          <w:spacing w:val="1"/>
        </w:rPr>
        <w:t>.</w:t>
      </w:r>
      <w:r w:rsidR="004B4FF0">
        <w:rPr>
          <w:rFonts w:ascii="Times New Roman" w:hAnsi="Times New Roman" w:cs="Times New Roman"/>
        </w:rPr>
        <w:t xml:space="preserve"> (</w:t>
      </w:r>
      <w:r w:rsidRPr="004B4FF0">
        <w:rPr>
          <w:rFonts w:ascii="Times New Roman" w:hAnsi="Times New Roman" w:cs="Times New Roman"/>
        </w:rPr>
        <w:t>nisu dostavljeni svi prilozi) bit će odbačen</w:t>
      </w:r>
    </w:p>
    <w:p w14:paraId="43EF858E" w14:textId="2DB5B388" w:rsidR="00A15DD1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prihvatljivost projektnog prijedloga: projektni prijedlog koji ne udovoljava traženim uvjetima prihvatljivosti </w:t>
      </w:r>
      <w:r w:rsidR="004B4FF0">
        <w:rPr>
          <w:rFonts w:ascii="Times New Roman" w:hAnsi="Times New Roman" w:cs="Times New Roman"/>
        </w:rPr>
        <w:t xml:space="preserve">iz točaka 5., 6., 7. i 8. </w:t>
      </w:r>
      <w:r w:rsidRPr="005D2E82">
        <w:rPr>
          <w:rFonts w:ascii="Times New Roman" w:hAnsi="Times New Roman" w:cs="Times New Roman"/>
        </w:rPr>
        <w:t xml:space="preserve">bit će </w:t>
      </w:r>
      <w:r w:rsidR="00A15DD1" w:rsidRPr="005D2E82">
        <w:rPr>
          <w:rFonts w:ascii="Times New Roman" w:hAnsi="Times New Roman" w:cs="Times New Roman"/>
        </w:rPr>
        <w:t xml:space="preserve">odbačen </w:t>
      </w:r>
    </w:p>
    <w:p w14:paraId="56E3714D" w14:textId="762C4B5B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po</w:t>
      </w:r>
      <w:r w:rsidR="00A15DD1" w:rsidRPr="005D2E82">
        <w:rPr>
          <w:rFonts w:ascii="Times New Roman" w:hAnsi="Times New Roman" w:cs="Times New Roman"/>
        </w:rPr>
        <w:t xml:space="preserve">punjenost projektnog prijedloga: </w:t>
      </w:r>
      <w:r w:rsidRPr="005D2E82">
        <w:rPr>
          <w:rFonts w:ascii="Times New Roman" w:hAnsi="Times New Roman" w:cs="Times New Roman"/>
        </w:rPr>
        <w:t>projektni prijedlog koji sadrži nepotpuno ispunjene obrasce</w:t>
      </w:r>
      <w:r w:rsidR="007A6568">
        <w:rPr>
          <w:rFonts w:ascii="Times New Roman" w:hAnsi="Times New Roman" w:cs="Times New Roman"/>
        </w:rPr>
        <w:t xml:space="preserve"> </w:t>
      </w:r>
      <w:r w:rsidR="007A6568" w:rsidRPr="007A6568">
        <w:rPr>
          <w:rFonts w:ascii="Times New Roman" w:hAnsi="Times New Roman" w:cs="Times New Roman"/>
        </w:rPr>
        <w:t>(Obrazac 1</w:t>
      </w:r>
      <w:r w:rsidR="00ED6363">
        <w:rPr>
          <w:rFonts w:ascii="Times New Roman" w:hAnsi="Times New Roman" w:cs="Times New Roman"/>
        </w:rPr>
        <w:t>.</w:t>
      </w:r>
      <w:r w:rsidR="007A6568" w:rsidRPr="007A6568">
        <w:rPr>
          <w:rFonts w:ascii="Times New Roman" w:hAnsi="Times New Roman" w:cs="Times New Roman"/>
        </w:rPr>
        <w:t>, Obrazac 2</w:t>
      </w:r>
      <w:r w:rsidR="00ED6363">
        <w:rPr>
          <w:rFonts w:ascii="Times New Roman" w:hAnsi="Times New Roman" w:cs="Times New Roman"/>
        </w:rPr>
        <w:t>.</w:t>
      </w:r>
      <w:r w:rsidR="007A6568" w:rsidRPr="007A6568">
        <w:rPr>
          <w:rFonts w:ascii="Times New Roman" w:hAnsi="Times New Roman" w:cs="Times New Roman"/>
        </w:rPr>
        <w:t>, Obrazac 3</w:t>
      </w:r>
      <w:r w:rsidR="00ED6363">
        <w:rPr>
          <w:rFonts w:ascii="Times New Roman" w:hAnsi="Times New Roman" w:cs="Times New Roman"/>
        </w:rPr>
        <w:t>.</w:t>
      </w:r>
      <w:r w:rsidR="007A6568" w:rsidRPr="007A6568">
        <w:rPr>
          <w:rFonts w:ascii="Times New Roman" w:hAnsi="Times New Roman" w:cs="Times New Roman"/>
        </w:rPr>
        <w:t>, Obrazac 4</w:t>
      </w:r>
      <w:r w:rsidR="00ED6363">
        <w:rPr>
          <w:rFonts w:ascii="Times New Roman" w:hAnsi="Times New Roman" w:cs="Times New Roman"/>
        </w:rPr>
        <w:t>.</w:t>
      </w:r>
      <w:r w:rsidR="007A6568" w:rsidRPr="007A6568">
        <w:rPr>
          <w:rFonts w:ascii="Times New Roman" w:hAnsi="Times New Roman" w:cs="Times New Roman"/>
        </w:rPr>
        <w:t>, Obrazac 5</w:t>
      </w:r>
      <w:r w:rsidR="00ED6363">
        <w:rPr>
          <w:rFonts w:ascii="Times New Roman" w:hAnsi="Times New Roman" w:cs="Times New Roman"/>
        </w:rPr>
        <w:t>.</w:t>
      </w:r>
      <w:r w:rsidR="007A6568" w:rsidRPr="007A6568">
        <w:rPr>
          <w:rFonts w:ascii="Times New Roman" w:hAnsi="Times New Roman" w:cs="Times New Roman"/>
        </w:rPr>
        <w:t>, Obrazac 6</w:t>
      </w:r>
      <w:r w:rsidR="00ED6363">
        <w:rPr>
          <w:rFonts w:ascii="Times New Roman" w:hAnsi="Times New Roman" w:cs="Times New Roman"/>
        </w:rPr>
        <w:t>.</w:t>
      </w:r>
      <w:r w:rsidR="007A6568">
        <w:rPr>
          <w:rFonts w:ascii="Times New Roman" w:hAnsi="Times New Roman" w:cs="Times New Roman"/>
        </w:rPr>
        <w:t>)</w:t>
      </w:r>
      <w:r w:rsidRPr="005D2E82">
        <w:rPr>
          <w:rFonts w:ascii="Times New Roman" w:hAnsi="Times New Roman" w:cs="Times New Roman"/>
        </w:rPr>
        <w:t>, ukoliko se radi o važnom podatku</w:t>
      </w:r>
      <w:r w:rsidR="007A6568">
        <w:rPr>
          <w:rFonts w:ascii="Times New Roman" w:hAnsi="Times New Roman" w:cs="Times New Roman"/>
        </w:rPr>
        <w:t>,</w:t>
      </w:r>
      <w:r w:rsidRPr="005D2E82">
        <w:rPr>
          <w:rFonts w:ascii="Times New Roman" w:hAnsi="Times New Roman" w:cs="Times New Roman"/>
        </w:rPr>
        <w:t xml:space="preserve"> bit će odbačen.</w:t>
      </w:r>
    </w:p>
    <w:p w14:paraId="6E7E7335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0416A91A" w14:textId="6E603D75" w:rsidR="00220062" w:rsidRPr="005D2E82" w:rsidRDefault="000007CA" w:rsidP="00132505">
      <w:pPr>
        <w:pStyle w:val="Tijeloteksta"/>
        <w:spacing w:line="276" w:lineRule="auto"/>
        <w:ind w:left="138" w:right="120"/>
        <w:jc w:val="both"/>
      </w:pPr>
      <w:r w:rsidRPr="005D2E82">
        <w:t>Ukoliko se radi o manjim nejasnoćama, Ministarstvo ima pravo</w:t>
      </w:r>
      <w:r w:rsidR="004B47D6" w:rsidRPr="005D2E82">
        <w:t xml:space="preserve"> zatražiti pojašnjenja. </w:t>
      </w:r>
      <w:r w:rsidRPr="005D2E82">
        <w:t>Ukoliko je neko pitanje u Prijavnom obrascu neprimjenjivo za predloženi projekt, obvezno ga označiti kraticom NP (nije primjenjivo).</w:t>
      </w:r>
      <w:r w:rsidR="00A15DD1" w:rsidRPr="005D2E82">
        <w:t xml:space="preserve"> </w:t>
      </w:r>
      <w:r w:rsidRPr="005D2E82">
        <w:t xml:space="preserve">Svakom zaprimljenom projektnom prijedlogu dodijelit će se referentni broj koji </w:t>
      </w:r>
      <w:r w:rsidR="00D30CAD" w:rsidRPr="005D2E82">
        <w:t>Vodeći partner</w:t>
      </w:r>
      <w:r w:rsidR="00C06AE0" w:rsidRPr="005D2E82">
        <w:t xml:space="preserve"> i </w:t>
      </w:r>
      <w:r w:rsidR="006578CA" w:rsidRPr="005D2E82">
        <w:t>Partner</w:t>
      </w:r>
      <w:r w:rsidRPr="005D2E82">
        <w:t xml:space="preserve"> trebaju koristiti u daljnjoj korespondenciji s Ministarstvom.</w:t>
      </w:r>
      <w:r w:rsidR="00A15DD1" w:rsidRPr="005D2E82">
        <w:t xml:space="preserve"> </w:t>
      </w:r>
      <w:r w:rsidRPr="005D2E82">
        <w:t>Povjerenstvo, nakon provedbe ovog postupka, sastavlja Izvješće o procjeni - Otvaranje, administrativna provjera i provjera prihvatljivosti.</w:t>
      </w:r>
    </w:p>
    <w:p w14:paraId="52FC759E" w14:textId="77777777" w:rsidR="0071792F" w:rsidRPr="005D2E82" w:rsidRDefault="0071792F" w:rsidP="00132505">
      <w:pPr>
        <w:pStyle w:val="Tijeloteksta"/>
        <w:spacing w:line="276" w:lineRule="auto"/>
        <w:ind w:left="138" w:right="120"/>
        <w:jc w:val="both"/>
      </w:pPr>
    </w:p>
    <w:p w14:paraId="3BCC7D80" w14:textId="0C14F5CF" w:rsidR="0071792F" w:rsidRPr="005D2E82" w:rsidRDefault="0071792F" w:rsidP="00132505">
      <w:pPr>
        <w:pStyle w:val="Tijeloteksta"/>
        <w:spacing w:line="276" w:lineRule="auto"/>
        <w:ind w:left="138" w:right="120"/>
        <w:jc w:val="both"/>
      </w:pPr>
      <w:r w:rsidRPr="005D2E82">
        <w:t xml:space="preserve">U slučaju da </w:t>
      </w:r>
      <w:r w:rsidR="00F34C68" w:rsidRPr="005D2E82">
        <w:t xml:space="preserve">Vodeći partner </w:t>
      </w:r>
      <w:r w:rsidRPr="005D2E82">
        <w:t>dostavi više prijava</w:t>
      </w:r>
      <w:r w:rsidR="00856928" w:rsidRPr="005D2E82">
        <w:t xml:space="preserve"> za isti projektni prijedlog</w:t>
      </w:r>
      <w:r w:rsidRPr="005D2E82">
        <w:t xml:space="preserve"> uvažiti će se zadnja pristigla prijava zaprimljen</w:t>
      </w:r>
      <w:r w:rsidR="00856928" w:rsidRPr="005D2E82">
        <w:t>a</w:t>
      </w:r>
      <w:r w:rsidRPr="005D2E82">
        <w:t xml:space="preserve"> u roku za podnošenje projektnih prijedloga. </w:t>
      </w:r>
    </w:p>
    <w:p w14:paraId="7461ECD6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6BC7B5E4" w14:textId="77777777" w:rsidR="00220062" w:rsidRPr="005D2E82" w:rsidRDefault="000007CA" w:rsidP="00132505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24" w:name="_Toc185258486"/>
      <w:r w:rsidRPr="005D2E82">
        <w:rPr>
          <w:rFonts w:ascii="Times New Roman" w:hAnsi="Times New Roman" w:cs="Times New Roman"/>
          <w:sz w:val="24"/>
          <w:szCs w:val="24"/>
        </w:rPr>
        <w:t>Ocjena kvalitete projektnih prijedloga</w:t>
      </w:r>
      <w:bookmarkEnd w:id="24"/>
    </w:p>
    <w:p w14:paraId="6799D83F" w14:textId="77777777" w:rsidR="00220062" w:rsidRPr="005D2E82" w:rsidRDefault="000007CA" w:rsidP="00132505">
      <w:pPr>
        <w:pStyle w:val="Tijeloteksta"/>
        <w:spacing w:line="276" w:lineRule="auto"/>
        <w:ind w:left="138" w:right="139"/>
        <w:jc w:val="both"/>
      </w:pPr>
      <w:r w:rsidRPr="005D2E82">
        <w:t>Ocjena</w:t>
      </w:r>
      <w:r w:rsidRPr="005D2E82">
        <w:rPr>
          <w:spacing w:val="-6"/>
        </w:rPr>
        <w:t xml:space="preserve"> </w:t>
      </w:r>
      <w:r w:rsidRPr="005D2E82">
        <w:t>kvalitete</w:t>
      </w:r>
      <w:r w:rsidRPr="005D2E82">
        <w:rPr>
          <w:spacing w:val="-4"/>
        </w:rPr>
        <w:t xml:space="preserve"> </w:t>
      </w:r>
      <w:r w:rsidRPr="005D2E82">
        <w:t>projektnih</w:t>
      </w:r>
      <w:r w:rsidRPr="005D2E82">
        <w:rPr>
          <w:spacing w:val="-4"/>
        </w:rPr>
        <w:t xml:space="preserve"> </w:t>
      </w:r>
      <w:r w:rsidRPr="005D2E82">
        <w:t>prijedloga</w:t>
      </w:r>
      <w:r w:rsidRPr="005D2E82">
        <w:rPr>
          <w:spacing w:val="-4"/>
        </w:rPr>
        <w:t xml:space="preserve"> </w:t>
      </w:r>
      <w:r w:rsidRPr="005D2E82">
        <w:t>u</w:t>
      </w:r>
      <w:r w:rsidRPr="005D2E82">
        <w:rPr>
          <w:spacing w:val="-4"/>
        </w:rPr>
        <w:t xml:space="preserve"> </w:t>
      </w:r>
      <w:r w:rsidRPr="005D2E82">
        <w:t>nadležnosti</w:t>
      </w:r>
      <w:r w:rsidRPr="005D2E82">
        <w:rPr>
          <w:spacing w:val="-3"/>
        </w:rPr>
        <w:t xml:space="preserve"> </w:t>
      </w:r>
      <w:r w:rsidRPr="005D2E82">
        <w:t>je</w:t>
      </w:r>
      <w:r w:rsidRPr="005D2E82">
        <w:rPr>
          <w:spacing w:val="-5"/>
        </w:rPr>
        <w:t xml:space="preserve"> </w:t>
      </w:r>
      <w:r w:rsidRPr="005D2E82">
        <w:t>Povjerenstva.</w:t>
      </w:r>
      <w:r w:rsidRPr="005D2E82">
        <w:rPr>
          <w:spacing w:val="-1"/>
        </w:rPr>
        <w:t xml:space="preserve"> </w:t>
      </w:r>
      <w:r w:rsidRPr="005D2E82">
        <w:t>U</w:t>
      </w:r>
      <w:r w:rsidRPr="005D2E82">
        <w:rPr>
          <w:spacing w:val="-4"/>
        </w:rPr>
        <w:t xml:space="preserve"> </w:t>
      </w:r>
      <w:r w:rsidRPr="005D2E82">
        <w:t>rad</w:t>
      </w:r>
      <w:r w:rsidRPr="005D2E82">
        <w:rPr>
          <w:spacing w:val="-4"/>
        </w:rPr>
        <w:t xml:space="preserve"> </w:t>
      </w:r>
      <w:r w:rsidRPr="005D2E82">
        <w:t>Povjerenstva</w:t>
      </w:r>
      <w:r w:rsidRPr="005D2E82">
        <w:rPr>
          <w:spacing w:val="-4"/>
        </w:rPr>
        <w:t xml:space="preserve"> </w:t>
      </w:r>
      <w:r w:rsidR="00A15DD1" w:rsidRPr="005D2E82">
        <w:t xml:space="preserve">mogu </w:t>
      </w:r>
      <w:r w:rsidRPr="005D2E82">
        <w:t>se, po potrebi, uključiti stručne osobe za koje predsjednik Povjerenstva utvrdi da je njihovo</w:t>
      </w:r>
      <w:r w:rsidRPr="005D2E82">
        <w:rPr>
          <w:spacing w:val="1"/>
        </w:rPr>
        <w:t xml:space="preserve"> </w:t>
      </w:r>
      <w:r w:rsidRPr="005D2E82">
        <w:t>sudjelovanje</w:t>
      </w:r>
      <w:r w:rsidRPr="005D2E82">
        <w:rPr>
          <w:spacing w:val="1"/>
        </w:rPr>
        <w:t xml:space="preserve"> </w:t>
      </w:r>
      <w:r w:rsidRPr="005D2E82">
        <w:t>neophodno</w:t>
      </w:r>
      <w:r w:rsidRPr="005D2E82">
        <w:rPr>
          <w:spacing w:val="1"/>
        </w:rPr>
        <w:t xml:space="preserve"> </w:t>
      </w:r>
      <w:r w:rsidRPr="005D2E82">
        <w:t>pri</w:t>
      </w:r>
      <w:r w:rsidRPr="005D2E82">
        <w:rPr>
          <w:spacing w:val="1"/>
        </w:rPr>
        <w:t xml:space="preserve"> </w:t>
      </w:r>
      <w:r w:rsidRPr="005D2E82">
        <w:t>obavljanju</w:t>
      </w:r>
      <w:r w:rsidRPr="005D2E82">
        <w:rPr>
          <w:spacing w:val="1"/>
        </w:rPr>
        <w:t xml:space="preserve"> </w:t>
      </w:r>
      <w:r w:rsidRPr="005D2E82">
        <w:t>određenih</w:t>
      </w:r>
      <w:r w:rsidRPr="005D2E82">
        <w:rPr>
          <w:spacing w:val="1"/>
        </w:rPr>
        <w:t xml:space="preserve"> </w:t>
      </w:r>
      <w:r w:rsidRPr="005D2E82">
        <w:t>zadaća</w:t>
      </w:r>
      <w:r w:rsidRPr="005D2E82">
        <w:rPr>
          <w:spacing w:val="1"/>
        </w:rPr>
        <w:t xml:space="preserve"> </w:t>
      </w:r>
      <w:r w:rsidRPr="005D2E82">
        <w:t>Povjerenstva,</w:t>
      </w:r>
      <w:r w:rsidRPr="005D2E82">
        <w:rPr>
          <w:spacing w:val="1"/>
        </w:rPr>
        <w:t xml:space="preserve"> </w:t>
      </w:r>
      <w:r w:rsidRPr="005D2E82">
        <w:t>ali</w:t>
      </w:r>
      <w:r w:rsidRPr="005D2E82">
        <w:rPr>
          <w:spacing w:val="1"/>
        </w:rPr>
        <w:t xml:space="preserve"> </w:t>
      </w:r>
      <w:r w:rsidRPr="005D2E82">
        <w:t>bez</w:t>
      </w:r>
      <w:r w:rsidRPr="005D2E82">
        <w:rPr>
          <w:spacing w:val="1"/>
        </w:rPr>
        <w:t xml:space="preserve"> </w:t>
      </w:r>
      <w:r w:rsidRPr="005D2E82">
        <w:t>prava</w:t>
      </w:r>
      <w:r w:rsidRPr="005D2E82">
        <w:rPr>
          <w:spacing w:val="1"/>
        </w:rPr>
        <w:t xml:space="preserve"> </w:t>
      </w:r>
      <w:r w:rsidRPr="005D2E82">
        <w:t>odlučivanja.</w:t>
      </w:r>
    </w:p>
    <w:p w14:paraId="1409E2CC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5A4E73E4" w14:textId="501F3409" w:rsidR="00220062" w:rsidRPr="005D2E82" w:rsidRDefault="000007CA" w:rsidP="00132505">
      <w:pPr>
        <w:pStyle w:val="Tijeloteksta"/>
        <w:spacing w:line="276" w:lineRule="auto"/>
        <w:ind w:left="138" w:right="139"/>
        <w:jc w:val="both"/>
        <w:rPr>
          <w:spacing w:val="-4"/>
        </w:rPr>
      </w:pPr>
      <w:r w:rsidRPr="005D2E82">
        <w:rPr>
          <w:spacing w:val="-4"/>
        </w:rPr>
        <w:t xml:space="preserve">Povjerenstvo će razmotriti sve projektne prijedloge pristigle na </w:t>
      </w:r>
      <w:r w:rsidR="006041B1">
        <w:rPr>
          <w:spacing w:val="-4"/>
        </w:rPr>
        <w:t>P</w:t>
      </w:r>
      <w:r w:rsidRPr="005D2E82">
        <w:rPr>
          <w:spacing w:val="-4"/>
        </w:rPr>
        <w:t xml:space="preserve">oziv, a koji udovoljavaju uvjetima </w:t>
      </w:r>
      <w:r w:rsidR="00FE651E">
        <w:rPr>
          <w:spacing w:val="-4"/>
        </w:rPr>
        <w:t xml:space="preserve">prihvatljivosti ovog </w:t>
      </w:r>
      <w:r w:rsidR="006041B1">
        <w:rPr>
          <w:spacing w:val="-4"/>
        </w:rPr>
        <w:t>P</w:t>
      </w:r>
      <w:r w:rsidR="006041B1" w:rsidRPr="005D2E82">
        <w:rPr>
          <w:spacing w:val="-4"/>
        </w:rPr>
        <w:t>oziva</w:t>
      </w:r>
      <w:r w:rsidRPr="005D2E82">
        <w:rPr>
          <w:spacing w:val="-4"/>
        </w:rPr>
        <w:t>.</w:t>
      </w:r>
    </w:p>
    <w:p w14:paraId="0EC0CC1F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15637005" w14:textId="325B5625" w:rsidR="00220062" w:rsidRPr="005D2E82" w:rsidRDefault="005C655C" w:rsidP="00132505">
      <w:pPr>
        <w:pStyle w:val="Tijeloteksta"/>
        <w:spacing w:line="276" w:lineRule="auto"/>
        <w:ind w:left="138" w:right="115"/>
        <w:jc w:val="both"/>
      </w:pPr>
      <w:r w:rsidRPr="005D2E82">
        <w:t>Prilikom</w:t>
      </w:r>
      <w:r w:rsidR="000007CA" w:rsidRPr="005D2E82">
        <w:rPr>
          <w:spacing w:val="-8"/>
        </w:rPr>
        <w:t xml:space="preserve"> </w:t>
      </w:r>
      <w:r w:rsidR="000007CA" w:rsidRPr="005D2E82">
        <w:t>vrednovanja</w:t>
      </w:r>
      <w:r w:rsidR="000007CA" w:rsidRPr="005D2E82">
        <w:rPr>
          <w:spacing w:val="-8"/>
        </w:rPr>
        <w:t xml:space="preserve"> </w:t>
      </w:r>
      <w:r w:rsidR="000007CA" w:rsidRPr="005D2E82">
        <w:t>dodjeljuju</w:t>
      </w:r>
      <w:r w:rsidR="000007CA" w:rsidRPr="005D2E82">
        <w:rPr>
          <w:spacing w:val="-9"/>
        </w:rPr>
        <w:t xml:space="preserve"> </w:t>
      </w:r>
      <w:r w:rsidR="000007CA" w:rsidRPr="005D2E82">
        <w:t>se</w:t>
      </w:r>
      <w:r w:rsidR="000007CA" w:rsidRPr="005D2E82">
        <w:rPr>
          <w:spacing w:val="-9"/>
        </w:rPr>
        <w:t xml:space="preserve"> </w:t>
      </w:r>
      <w:r w:rsidR="000007CA" w:rsidRPr="005D2E82">
        <w:t>bodovi</w:t>
      </w:r>
      <w:r w:rsidR="000007CA" w:rsidRPr="005D2E82">
        <w:rPr>
          <w:spacing w:val="-7"/>
        </w:rPr>
        <w:t xml:space="preserve"> </w:t>
      </w:r>
      <w:r w:rsidR="000007CA" w:rsidRPr="005D2E82">
        <w:t>svakom</w:t>
      </w:r>
      <w:r w:rsidR="000007CA" w:rsidRPr="005D2E82">
        <w:rPr>
          <w:spacing w:val="-11"/>
        </w:rPr>
        <w:t xml:space="preserve"> </w:t>
      </w:r>
      <w:r w:rsidR="000007CA" w:rsidRPr="005D2E82">
        <w:t>projektnom</w:t>
      </w:r>
      <w:r w:rsidR="000007CA" w:rsidRPr="005D2E82">
        <w:rPr>
          <w:spacing w:val="-8"/>
        </w:rPr>
        <w:t xml:space="preserve"> </w:t>
      </w:r>
      <w:r w:rsidR="000007CA" w:rsidRPr="005D2E82">
        <w:t>prijedlogu</w:t>
      </w:r>
      <w:r w:rsidR="000007CA" w:rsidRPr="005D2E82">
        <w:rPr>
          <w:spacing w:val="-7"/>
        </w:rPr>
        <w:t xml:space="preserve"> </w:t>
      </w:r>
      <w:r w:rsidR="000007CA" w:rsidRPr="005D2E82">
        <w:t>u</w:t>
      </w:r>
      <w:r w:rsidR="000007CA" w:rsidRPr="005D2E82">
        <w:rPr>
          <w:spacing w:val="-11"/>
        </w:rPr>
        <w:t xml:space="preserve"> </w:t>
      </w:r>
      <w:r w:rsidR="000007CA" w:rsidRPr="005D2E82">
        <w:t>skladu</w:t>
      </w:r>
      <w:r w:rsidR="000007CA" w:rsidRPr="005D2E82">
        <w:rPr>
          <w:spacing w:val="-9"/>
        </w:rPr>
        <w:t xml:space="preserve"> </w:t>
      </w:r>
      <w:r w:rsidR="000007CA" w:rsidRPr="005D2E82">
        <w:t>s</w:t>
      </w:r>
      <w:r w:rsidR="000007CA" w:rsidRPr="005D2E82">
        <w:rPr>
          <w:spacing w:val="-7"/>
        </w:rPr>
        <w:t xml:space="preserve"> </w:t>
      </w:r>
      <w:r w:rsidR="000007CA" w:rsidRPr="005D2E82">
        <w:t>kriterijima</w:t>
      </w:r>
      <w:r w:rsidR="00493157" w:rsidRPr="005D2E82">
        <w:t xml:space="preserve"> </w:t>
      </w:r>
      <w:r w:rsidR="000007CA" w:rsidRPr="005D2E82">
        <w:rPr>
          <w:spacing w:val="-58"/>
        </w:rPr>
        <w:t xml:space="preserve"> </w:t>
      </w:r>
      <w:r w:rsidR="000007CA" w:rsidRPr="005D2E82">
        <w:t xml:space="preserve">utvrđenim u tabličnom prikazu „Kriteriji </w:t>
      </w:r>
      <w:r w:rsidR="00022642" w:rsidRPr="005D2E82">
        <w:t>odabira</w:t>
      </w:r>
      <w:r w:rsidR="000007CA" w:rsidRPr="005D2E82">
        <w:t>“, a koji se nalazi u</w:t>
      </w:r>
      <w:r w:rsidR="000007CA" w:rsidRPr="005D2E82">
        <w:rPr>
          <w:spacing w:val="1"/>
        </w:rPr>
        <w:t xml:space="preserve"> </w:t>
      </w:r>
      <w:r w:rsidR="000007CA" w:rsidRPr="005D2E82">
        <w:t>prilogu ovih Uputa</w:t>
      </w:r>
      <w:r w:rsidR="000007CA" w:rsidRPr="005D2E82">
        <w:rPr>
          <w:spacing w:val="-1"/>
        </w:rPr>
        <w:t xml:space="preserve"> </w:t>
      </w:r>
      <w:r w:rsidR="000007CA" w:rsidRPr="005D2E82">
        <w:t>za</w:t>
      </w:r>
      <w:r w:rsidR="000007CA" w:rsidRPr="005D2E82">
        <w:rPr>
          <w:spacing w:val="-1"/>
        </w:rPr>
        <w:t xml:space="preserve"> </w:t>
      </w:r>
      <w:r w:rsidR="000007CA" w:rsidRPr="005D2E82">
        <w:t>prijavitelje</w:t>
      </w:r>
      <w:r w:rsidR="003627F2">
        <w:t xml:space="preserve"> u Dodatku 1</w:t>
      </w:r>
      <w:r w:rsidR="000007CA" w:rsidRPr="005D2E82">
        <w:t>.</w:t>
      </w:r>
    </w:p>
    <w:p w14:paraId="22CD307B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610712DB" w14:textId="0663DBBA" w:rsidR="00C06AE0" w:rsidRPr="005D2E82" w:rsidRDefault="005C655C" w:rsidP="00132505">
      <w:pPr>
        <w:pStyle w:val="Tijeloteksta"/>
        <w:spacing w:line="276" w:lineRule="auto"/>
        <w:ind w:left="138" w:right="117"/>
        <w:jc w:val="both"/>
      </w:pPr>
      <w:r w:rsidRPr="005D2E82">
        <w:t>U slučaju da dva ili više projektnih prijedloga imaju isti broj bodova, prednost će se dati projektnom prijedlogu čija je ukupna vrijednost manja.</w:t>
      </w:r>
    </w:p>
    <w:p w14:paraId="2970F5BF" w14:textId="77777777" w:rsidR="005C655C" w:rsidRPr="005D2E82" w:rsidRDefault="005C655C" w:rsidP="00132505">
      <w:pPr>
        <w:pStyle w:val="Tijeloteksta"/>
        <w:spacing w:line="276" w:lineRule="auto"/>
        <w:ind w:left="138" w:right="117"/>
        <w:jc w:val="both"/>
      </w:pPr>
    </w:p>
    <w:p w14:paraId="38755CDF" w14:textId="77777777" w:rsidR="00220062" w:rsidRDefault="000007CA" w:rsidP="00132505">
      <w:pPr>
        <w:pStyle w:val="Tijeloteksta"/>
        <w:spacing w:line="276" w:lineRule="auto"/>
        <w:ind w:left="138" w:right="117"/>
        <w:jc w:val="both"/>
      </w:pPr>
      <w:r w:rsidRPr="005D2E82">
        <w:t>Po</w:t>
      </w:r>
      <w:r w:rsidRPr="005D2E82">
        <w:rPr>
          <w:spacing w:val="-1"/>
        </w:rPr>
        <w:t xml:space="preserve"> </w:t>
      </w:r>
      <w:r w:rsidRPr="005D2E82">
        <w:t>završenom</w:t>
      </w:r>
      <w:r w:rsidRPr="005D2E82">
        <w:rPr>
          <w:spacing w:val="-1"/>
        </w:rPr>
        <w:t xml:space="preserve"> </w:t>
      </w:r>
      <w:r w:rsidRPr="005D2E82">
        <w:t>vrednovanju</w:t>
      </w:r>
      <w:r w:rsidRPr="005D2E82">
        <w:rPr>
          <w:spacing w:val="-1"/>
        </w:rPr>
        <w:t xml:space="preserve"> </w:t>
      </w:r>
      <w:r w:rsidRPr="005D2E82">
        <w:t>izrađuje se</w:t>
      </w:r>
      <w:r w:rsidRPr="005D2E82">
        <w:rPr>
          <w:spacing w:val="-3"/>
        </w:rPr>
        <w:t xml:space="preserve"> </w:t>
      </w:r>
      <w:r w:rsidRPr="005D2E82">
        <w:t>rang</w:t>
      </w:r>
      <w:r w:rsidRPr="005D2E82">
        <w:rPr>
          <w:spacing w:val="-1"/>
        </w:rPr>
        <w:t xml:space="preserve"> </w:t>
      </w:r>
      <w:r w:rsidRPr="005D2E82">
        <w:t>lista</w:t>
      </w:r>
      <w:r w:rsidRPr="005D2E82">
        <w:rPr>
          <w:spacing w:val="-2"/>
        </w:rPr>
        <w:t xml:space="preserve"> </w:t>
      </w:r>
      <w:r w:rsidRPr="005D2E82">
        <w:t>projekata.</w:t>
      </w:r>
    </w:p>
    <w:p w14:paraId="4C971ECF" w14:textId="77777777" w:rsidR="00850A6F" w:rsidRDefault="00850A6F" w:rsidP="00132505">
      <w:pPr>
        <w:pStyle w:val="Tijeloteksta"/>
        <w:spacing w:line="276" w:lineRule="auto"/>
        <w:ind w:left="138" w:right="117"/>
        <w:jc w:val="both"/>
      </w:pPr>
    </w:p>
    <w:p w14:paraId="626BE0F8" w14:textId="52BB4B2C" w:rsidR="00850A6F" w:rsidRPr="005D2E82" w:rsidRDefault="00850A6F" w:rsidP="00132505">
      <w:pPr>
        <w:pStyle w:val="Tijeloteksta"/>
        <w:spacing w:line="276" w:lineRule="auto"/>
        <w:ind w:left="138" w:right="117"/>
        <w:jc w:val="both"/>
      </w:pPr>
      <w:bookmarkStart w:id="25" w:name="_Hlk185009623"/>
      <w:r w:rsidRPr="003627F2">
        <w:t>Prag prolaznosti projekta iznosi minimalno 20 bodova</w:t>
      </w:r>
      <w:bookmarkEnd w:id="25"/>
      <w:r w:rsidRPr="003627F2">
        <w:t>.</w:t>
      </w:r>
      <w:r w:rsidRPr="003627F2">
        <w:rPr>
          <w:rStyle w:val="Referencafusnote"/>
        </w:rPr>
        <w:footnoteReference w:id="8"/>
      </w:r>
    </w:p>
    <w:p w14:paraId="676B3A7E" w14:textId="77777777" w:rsidR="00C06AE0" w:rsidRPr="005D2E82" w:rsidRDefault="00C06AE0" w:rsidP="00132505">
      <w:pPr>
        <w:pStyle w:val="Tijeloteksta"/>
        <w:spacing w:line="276" w:lineRule="auto"/>
        <w:ind w:left="138" w:right="117"/>
        <w:jc w:val="both"/>
      </w:pPr>
    </w:p>
    <w:p w14:paraId="0978B4FA" w14:textId="6257B1CD" w:rsidR="00220062" w:rsidRPr="005D2E82" w:rsidRDefault="000007CA" w:rsidP="00132505">
      <w:pPr>
        <w:pStyle w:val="Tijeloteksta"/>
        <w:spacing w:line="276" w:lineRule="auto"/>
        <w:ind w:left="138" w:right="141"/>
        <w:jc w:val="both"/>
      </w:pPr>
      <w:r w:rsidRPr="005D2E82">
        <w:t xml:space="preserve">Po objavi Odluke o raspodjeli sredstava, Ministarstvo potpisuje ugovor o </w:t>
      </w:r>
      <w:r w:rsidR="00A15DD1" w:rsidRPr="005D2E82">
        <w:t xml:space="preserve">dodjeli bespovratnih </w:t>
      </w:r>
      <w:r w:rsidR="00A15DD1" w:rsidRPr="005D2E82">
        <w:lastRenderedPageBreak/>
        <w:t xml:space="preserve">sredstava </w:t>
      </w:r>
      <w:r w:rsidRPr="005D2E82">
        <w:t>za</w:t>
      </w:r>
      <w:r w:rsidRPr="005D2E82">
        <w:rPr>
          <w:spacing w:val="-2"/>
        </w:rPr>
        <w:t xml:space="preserve"> </w:t>
      </w:r>
      <w:r w:rsidRPr="005D2E82">
        <w:t>provedbu</w:t>
      </w:r>
      <w:r w:rsidRPr="005D2E82">
        <w:rPr>
          <w:spacing w:val="-1"/>
        </w:rPr>
        <w:t xml:space="preserve"> </w:t>
      </w:r>
      <w:r w:rsidRPr="005D2E82">
        <w:t>projekata, a kojim će</w:t>
      </w:r>
      <w:r w:rsidRPr="005D2E82">
        <w:rPr>
          <w:spacing w:val="-3"/>
        </w:rPr>
        <w:t xml:space="preserve"> </w:t>
      </w:r>
      <w:r w:rsidRPr="005D2E82">
        <w:t>se</w:t>
      </w:r>
      <w:r w:rsidRPr="005D2E82">
        <w:rPr>
          <w:spacing w:val="-1"/>
        </w:rPr>
        <w:t xml:space="preserve"> </w:t>
      </w:r>
      <w:r w:rsidRPr="005D2E82">
        <w:t>regulirati</w:t>
      </w:r>
      <w:r w:rsidRPr="005D2E82">
        <w:rPr>
          <w:spacing w:val="-1"/>
        </w:rPr>
        <w:t xml:space="preserve"> </w:t>
      </w:r>
      <w:r w:rsidRPr="005D2E82">
        <w:t>prava</w:t>
      </w:r>
      <w:r w:rsidRPr="005D2E82">
        <w:rPr>
          <w:spacing w:val="-1"/>
        </w:rPr>
        <w:t xml:space="preserve"> </w:t>
      </w:r>
      <w:r w:rsidRPr="005D2E82">
        <w:t>i</w:t>
      </w:r>
      <w:r w:rsidRPr="005D2E82">
        <w:rPr>
          <w:spacing w:val="-1"/>
        </w:rPr>
        <w:t xml:space="preserve"> </w:t>
      </w:r>
      <w:r w:rsidRPr="005D2E82">
        <w:t>obaveze</w:t>
      </w:r>
      <w:r w:rsidRPr="005D2E82">
        <w:rPr>
          <w:spacing w:val="-1"/>
        </w:rPr>
        <w:t xml:space="preserve"> </w:t>
      </w:r>
      <w:r w:rsidRPr="005D2E82">
        <w:t>davatelja</w:t>
      </w:r>
      <w:r w:rsidRPr="005D2E82">
        <w:rPr>
          <w:spacing w:val="-1"/>
        </w:rPr>
        <w:t xml:space="preserve"> </w:t>
      </w:r>
      <w:r w:rsidRPr="005D2E82">
        <w:t xml:space="preserve">i </w:t>
      </w:r>
      <w:r w:rsidR="000B09F7" w:rsidRPr="005D2E82">
        <w:t>Vodećeg partner</w:t>
      </w:r>
      <w:r w:rsidRPr="005D2E82">
        <w:t>a</w:t>
      </w:r>
      <w:r w:rsidRPr="005D2E82">
        <w:rPr>
          <w:spacing w:val="-2"/>
        </w:rPr>
        <w:t xml:space="preserve"> </w:t>
      </w:r>
      <w:r w:rsidR="00186576" w:rsidRPr="005D2E82">
        <w:t xml:space="preserve"> bespovratnih sredstava</w:t>
      </w:r>
      <w:r w:rsidRPr="005D2E82">
        <w:t>.</w:t>
      </w:r>
      <w:r w:rsidR="00A15DD1" w:rsidRPr="005D2E82">
        <w:t xml:space="preserve"> </w:t>
      </w:r>
      <w:r w:rsidRPr="005D2E82">
        <w:t>Podneseni projektni prijedlozi bit će isključeni iz postupka vrednovanja i odabira projekata,</w:t>
      </w:r>
      <w:r w:rsidRPr="005D2E82">
        <w:rPr>
          <w:spacing w:val="1"/>
        </w:rPr>
        <w:t xml:space="preserve"> </w:t>
      </w:r>
      <w:r w:rsidRPr="005D2E82">
        <w:t>ukoliko</w:t>
      </w:r>
      <w:r w:rsidRPr="005D2E82">
        <w:rPr>
          <w:spacing w:val="-1"/>
        </w:rPr>
        <w:t xml:space="preserve"> </w:t>
      </w:r>
      <w:r w:rsidRPr="005D2E82">
        <w:t>Ministarstvo ima</w:t>
      </w:r>
      <w:r w:rsidRPr="005D2E82">
        <w:rPr>
          <w:spacing w:val="-4"/>
        </w:rPr>
        <w:t xml:space="preserve"> </w:t>
      </w:r>
      <w:r w:rsidRPr="005D2E82">
        <w:t xml:space="preserve">saznanja da je </w:t>
      </w:r>
      <w:r w:rsidR="000B09F7" w:rsidRPr="005D2E82">
        <w:t>Vodeći partner</w:t>
      </w:r>
      <w:r w:rsidR="00C06AE0" w:rsidRPr="005D2E82">
        <w:t xml:space="preserve"> i, ukoliko primjenjivo </w:t>
      </w:r>
      <w:r w:rsidR="006578CA" w:rsidRPr="005D2E82">
        <w:t>Partner</w:t>
      </w:r>
      <w:r w:rsidRPr="005D2E82">
        <w:t>:</w:t>
      </w:r>
    </w:p>
    <w:p w14:paraId="76C385C0" w14:textId="77777777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zbog neispunjenja ugovorne obveze dužan vratiti sredstva dobivena od Ministarstva </w:t>
      </w:r>
      <w:r w:rsidR="00A15DD1" w:rsidRPr="005D2E82">
        <w:rPr>
          <w:rFonts w:ascii="Times New Roman" w:hAnsi="Times New Roman" w:cs="Times New Roman"/>
        </w:rPr>
        <w:t xml:space="preserve">ili </w:t>
      </w:r>
      <w:r w:rsidRPr="005D2E82">
        <w:rPr>
          <w:rFonts w:ascii="Times New Roman" w:hAnsi="Times New Roman" w:cs="Times New Roman"/>
        </w:rPr>
        <w:t>mu je naplaćeno jamstvo za izvršenje ugovornih obveza</w:t>
      </w:r>
    </w:p>
    <w:p w14:paraId="45EF1A06" w14:textId="77777777" w:rsidR="00A15DD1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dostavio netočne informacije zatražene od Ministarstva</w:t>
      </w:r>
    </w:p>
    <w:p w14:paraId="00C63B04" w14:textId="77777777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pokušao doći do povjerljivih informacija ili pokušao utjecati na Povjerenstvo i službenike Ministarstva u postupku odabira</w:t>
      </w:r>
    </w:p>
    <w:p w14:paraId="4FD2ABF8" w14:textId="605D4D06" w:rsidR="00220062" w:rsidRPr="005D2E82" w:rsidRDefault="000007CA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pravomoćno osuđen za prijevaru i korupciju, udruživanje za počinjenje kaznenih djela ili bilo koje druge nezakonite aktivnosti štetne za financijski interes Republike Hrvatske</w:t>
      </w:r>
      <w:r w:rsidR="00186576" w:rsidRPr="005D2E82">
        <w:rPr>
          <w:rFonts w:ascii="Times New Roman" w:hAnsi="Times New Roman" w:cs="Times New Roman"/>
        </w:rPr>
        <w:t>.</w:t>
      </w:r>
    </w:p>
    <w:p w14:paraId="601C26AE" w14:textId="77777777" w:rsidR="00A15DD1" w:rsidRPr="005D2E82" w:rsidRDefault="00A15DD1" w:rsidP="00132505">
      <w:pPr>
        <w:pStyle w:val="Odlomakpopisa"/>
        <w:tabs>
          <w:tab w:val="left" w:pos="846"/>
          <w:tab w:val="left" w:pos="847"/>
        </w:tabs>
        <w:spacing w:line="276" w:lineRule="auto"/>
        <w:ind w:left="846" w:right="119" w:firstLine="0"/>
        <w:jc w:val="both"/>
        <w:rPr>
          <w:sz w:val="24"/>
          <w:szCs w:val="24"/>
        </w:rPr>
      </w:pPr>
    </w:p>
    <w:p w14:paraId="3304C17F" w14:textId="77777777" w:rsidR="00220062" w:rsidRPr="005D2E82" w:rsidRDefault="000007CA" w:rsidP="00132505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26" w:name="_Toc185258487"/>
      <w:r w:rsidRPr="005D2E82">
        <w:rPr>
          <w:rFonts w:ascii="Times New Roman" w:hAnsi="Times New Roman" w:cs="Times New Roman"/>
          <w:sz w:val="24"/>
          <w:szCs w:val="24"/>
        </w:rPr>
        <w:t>Odabir projekata</w:t>
      </w:r>
      <w:bookmarkEnd w:id="26"/>
    </w:p>
    <w:p w14:paraId="587FE845" w14:textId="63C74076" w:rsidR="00220062" w:rsidRPr="005D2E82" w:rsidRDefault="000007CA" w:rsidP="00132505">
      <w:pPr>
        <w:pStyle w:val="Tijeloteksta"/>
        <w:spacing w:line="276" w:lineRule="auto"/>
        <w:ind w:left="138" w:right="117"/>
        <w:jc w:val="both"/>
      </w:pPr>
      <w:r w:rsidRPr="005D2E82">
        <w:t xml:space="preserve">Broj projektnih prijedloga i iznos </w:t>
      </w:r>
      <w:r w:rsidR="000B7FA1" w:rsidRPr="005D2E82">
        <w:t xml:space="preserve">bespovratnih sredstava </w:t>
      </w:r>
      <w:r w:rsidRPr="005D2E82">
        <w:t xml:space="preserve">utvrđuju se ovisno o raspoloživim sredstvima </w:t>
      </w:r>
      <w:r w:rsidR="000B7FA1" w:rsidRPr="005D2E82">
        <w:t>za Poziv.</w:t>
      </w:r>
    </w:p>
    <w:p w14:paraId="3DFE95AE" w14:textId="77777777" w:rsidR="00220062" w:rsidRPr="005D2E82" w:rsidRDefault="000007CA" w:rsidP="00132505">
      <w:pPr>
        <w:pStyle w:val="Tijeloteksta"/>
        <w:spacing w:line="276" w:lineRule="auto"/>
        <w:ind w:left="138" w:right="117"/>
        <w:jc w:val="both"/>
      </w:pPr>
      <w:r w:rsidRPr="005D2E82">
        <w:t>Dodijeljena sredstva mogu biti jednaka ili manja od traženih.</w:t>
      </w:r>
    </w:p>
    <w:p w14:paraId="6AC0FC4A" w14:textId="39C288AA" w:rsidR="00220062" w:rsidRPr="005D2E82" w:rsidRDefault="000007CA" w:rsidP="00132505">
      <w:pPr>
        <w:pStyle w:val="Tijeloteksta"/>
        <w:spacing w:line="276" w:lineRule="auto"/>
        <w:ind w:left="138" w:right="117"/>
        <w:jc w:val="both"/>
      </w:pPr>
      <w:r w:rsidRPr="005D2E82">
        <w:t>Ministr</w:t>
      </w:r>
      <w:r w:rsidR="00A56745" w:rsidRPr="005D2E82">
        <w:t>ica</w:t>
      </w:r>
      <w:r w:rsidRPr="005D2E82">
        <w:t xml:space="preserve"> donosi Odluku o odabiru projekata i potvrđuje iznos </w:t>
      </w:r>
      <w:r w:rsidR="000B7FA1" w:rsidRPr="005D2E82">
        <w:t xml:space="preserve">dodijeljenih bespovratnih sredstava </w:t>
      </w:r>
      <w:r w:rsidRPr="005D2E82">
        <w:t>za svaki odabrani</w:t>
      </w:r>
      <w:r w:rsidRPr="005D2E82">
        <w:rPr>
          <w:spacing w:val="1"/>
        </w:rPr>
        <w:t xml:space="preserve"> </w:t>
      </w:r>
      <w:r w:rsidRPr="005D2E82">
        <w:t>projekt.</w:t>
      </w:r>
    </w:p>
    <w:p w14:paraId="544B25FE" w14:textId="77777777" w:rsidR="00220062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85258488"/>
      <w:r w:rsidRPr="005D2E82">
        <w:rPr>
          <w:rFonts w:ascii="Times New Roman" w:hAnsi="Times New Roman" w:cs="Times New Roman"/>
          <w:sz w:val="24"/>
          <w:szCs w:val="24"/>
        </w:rPr>
        <w:t>UGOVARANJE</w:t>
      </w:r>
      <w:bookmarkEnd w:id="27"/>
    </w:p>
    <w:p w14:paraId="4D68B47B" w14:textId="77777777" w:rsidR="001252E4" w:rsidRPr="005D2E82" w:rsidRDefault="001252E4" w:rsidP="00132505">
      <w:pPr>
        <w:pStyle w:val="Tijeloteksta"/>
        <w:spacing w:line="276" w:lineRule="auto"/>
        <w:ind w:left="138" w:right="139"/>
        <w:jc w:val="both"/>
      </w:pPr>
    </w:p>
    <w:p w14:paraId="61FD69CC" w14:textId="6D74CB32" w:rsidR="00220062" w:rsidRPr="005D2E82" w:rsidRDefault="000007CA" w:rsidP="00132505">
      <w:pPr>
        <w:pStyle w:val="Tijeloteksta"/>
        <w:spacing w:line="276" w:lineRule="auto"/>
        <w:ind w:left="138" w:right="139"/>
        <w:jc w:val="both"/>
      </w:pPr>
      <w:r w:rsidRPr="005D2E82">
        <w:t xml:space="preserve">Ugovorom se utvrđuje iznos odobrenih </w:t>
      </w:r>
      <w:r w:rsidR="000B7FA1" w:rsidRPr="005D2E82">
        <w:t xml:space="preserve">bespovratnih </w:t>
      </w:r>
      <w:r w:rsidRPr="005D2E82">
        <w:t>sredstava, uvjeti i način korištenja kao i</w:t>
      </w:r>
      <w:r w:rsidRPr="005D2E82">
        <w:rPr>
          <w:spacing w:val="1"/>
        </w:rPr>
        <w:t xml:space="preserve"> </w:t>
      </w:r>
      <w:r w:rsidRPr="005D2E82">
        <w:t>sve</w:t>
      </w:r>
      <w:r w:rsidRPr="005D2E82">
        <w:rPr>
          <w:spacing w:val="-2"/>
        </w:rPr>
        <w:t xml:space="preserve"> </w:t>
      </w:r>
      <w:r w:rsidRPr="005D2E82">
        <w:t>ostale ključne</w:t>
      </w:r>
      <w:r w:rsidRPr="005D2E82">
        <w:rPr>
          <w:spacing w:val="-2"/>
        </w:rPr>
        <w:t xml:space="preserve"> </w:t>
      </w:r>
      <w:r w:rsidRPr="005D2E82">
        <w:t>obveze</w:t>
      </w:r>
      <w:r w:rsidR="00186576" w:rsidRPr="005D2E82">
        <w:t xml:space="preserve"> </w:t>
      </w:r>
      <w:r w:rsidR="00E6778C" w:rsidRPr="005D2E82">
        <w:t>Vodećeg partner</w:t>
      </w:r>
      <w:r w:rsidR="00186576" w:rsidRPr="005D2E82">
        <w:t>a</w:t>
      </w:r>
      <w:r w:rsidR="000B7FA1" w:rsidRPr="005D2E82">
        <w:t xml:space="preserve"> i, ukoliko primjenjivo, </w:t>
      </w:r>
      <w:r w:rsidR="006578CA" w:rsidRPr="005D2E82">
        <w:t>Partner</w:t>
      </w:r>
      <w:r w:rsidR="00F50F46" w:rsidRPr="005D2E82">
        <w:t>a</w:t>
      </w:r>
      <w:r w:rsidRPr="005D2E82">
        <w:t>.</w:t>
      </w:r>
    </w:p>
    <w:p w14:paraId="51D09FDC" w14:textId="07350E25" w:rsidR="00220062" w:rsidRPr="005D2E82" w:rsidRDefault="000007CA" w:rsidP="00132505">
      <w:pPr>
        <w:pStyle w:val="Tijeloteksta"/>
        <w:spacing w:line="276" w:lineRule="auto"/>
        <w:ind w:left="138" w:right="119"/>
        <w:jc w:val="both"/>
      </w:pPr>
      <w:r w:rsidRPr="005D2E82">
        <w:t xml:space="preserve">Odobreni iznos </w:t>
      </w:r>
      <w:r w:rsidR="000B7FA1" w:rsidRPr="005D2E82">
        <w:t xml:space="preserve">bespovratnih sredstava </w:t>
      </w:r>
      <w:r w:rsidRPr="005D2E82">
        <w:t>predstavlja najviši iznos kojim Ministarstvo može financirati</w:t>
      </w:r>
      <w:r w:rsidRPr="005D2E82">
        <w:rPr>
          <w:spacing w:val="1"/>
        </w:rPr>
        <w:t xml:space="preserve"> </w:t>
      </w:r>
      <w:r w:rsidRPr="005D2E82">
        <w:t>Projekt</w:t>
      </w:r>
      <w:r w:rsidRPr="005D2E82">
        <w:rPr>
          <w:spacing w:val="-1"/>
        </w:rPr>
        <w:t xml:space="preserve"> </w:t>
      </w:r>
      <w:r w:rsidRPr="005D2E82">
        <w:t>u provedbenom razdoblju.</w:t>
      </w:r>
    </w:p>
    <w:p w14:paraId="4B919237" w14:textId="18693837" w:rsidR="00220062" w:rsidRPr="005D2E82" w:rsidRDefault="00E6778C" w:rsidP="00132505">
      <w:pPr>
        <w:pStyle w:val="Tijeloteksta"/>
        <w:spacing w:line="276" w:lineRule="auto"/>
        <w:ind w:left="143" w:right="174"/>
        <w:jc w:val="both"/>
      </w:pPr>
      <w:r w:rsidRPr="005D2E82">
        <w:t>Vodeći partner</w:t>
      </w:r>
      <w:r w:rsidR="000007CA" w:rsidRPr="005D2E82">
        <w:t xml:space="preserve"> i </w:t>
      </w:r>
      <w:r w:rsidR="006578CA" w:rsidRPr="005D2E82">
        <w:t>Partner</w:t>
      </w:r>
      <w:r w:rsidR="000007CA" w:rsidRPr="005D2E82">
        <w:t xml:space="preserve"> su dužni o svim promjenama u provedbi Ugovora pravovremeno</w:t>
      </w:r>
      <w:r w:rsidR="000007CA" w:rsidRPr="005D2E82">
        <w:rPr>
          <w:spacing w:val="1"/>
        </w:rPr>
        <w:t xml:space="preserve"> </w:t>
      </w:r>
      <w:r w:rsidR="000007CA" w:rsidRPr="005D2E82">
        <w:rPr>
          <w:spacing w:val="-1"/>
        </w:rPr>
        <w:t>obavijestiti</w:t>
      </w:r>
      <w:r w:rsidR="000007CA" w:rsidRPr="005D2E82">
        <w:rPr>
          <w:spacing w:val="-9"/>
        </w:rPr>
        <w:t xml:space="preserve"> </w:t>
      </w:r>
      <w:r w:rsidR="000007CA" w:rsidRPr="005D2E82">
        <w:t>Ministarstvo.</w:t>
      </w:r>
      <w:r w:rsidR="000007CA" w:rsidRPr="005D2E82">
        <w:rPr>
          <w:spacing w:val="-9"/>
        </w:rPr>
        <w:t xml:space="preserve"> </w:t>
      </w:r>
    </w:p>
    <w:p w14:paraId="2AA312E9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4D1940B2" w14:textId="7FEB3F77" w:rsidR="00220062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85258489"/>
      <w:r w:rsidRPr="005D2E82">
        <w:rPr>
          <w:rFonts w:ascii="Times New Roman" w:hAnsi="Times New Roman" w:cs="Times New Roman"/>
          <w:sz w:val="24"/>
          <w:szCs w:val="24"/>
        </w:rPr>
        <w:t>Obaveze</w:t>
      </w:r>
      <w:r w:rsidRPr="005D2E82">
        <w:rPr>
          <w:rFonts w:ascii="Times New Roman" w:hAnsi="Times New Roman" w:cs="Times New Roman"/>
          <w:color w:val="2E5395"/>
          <w:spacing w:val="-4"/>
          <w:sz w:val="24"/>
          <w:szCs w:val="24"/>
        </w:rPr>
        <w:t xml:space="preserve"> </w:t>
      </w:r>
      <w:r w:rsidR="00E6778C" w:rsidRPr="005D2E82">
        <w:rPr>
          <w:rFonts w:ascii="Times New Roman" w:hAnsi="Times New Roman" w:cs="Times New Roman"/>
          <w:sz w:val="24"/>
          <w:szCs w:val="24"/>
        </w:rPr>
        <w:t>Vodećeg partner</w:t>
      </w:r>
      <w:r w:rsidR="00186576" w:rsidRPr="005D2E82">
        <w:rPr>
          <w:rFonts w:ascii="Times New Roman" w:hAnsi="Times New Roman" w:cs="Times New Roman"/>
          <w:sz w:val="24"/>
          <w:szCs w:val="24"/>
        </w:rPr>
        <w:t>a</w:t>
      </w:r>
      <w:r w:rsidRPr="005D2E82">
        <w:rPr>
          <w:rFonts w:ascii="Times New Roman" w:hAnsi="Times New Roman" w:cs="Times New Roman"/>
          <w:sz w:val="24"/>
          <w:szCs w:val="24"/>
        </w:rPr>
        <w:t xml:space="preserve"> i zaštitni mehanizmi</w:t>
      </w:r>
      <w:bookmarkEnd w:id="28"/>
    </w:p>
    <w:p w14:paraId="7CAE86AC" w14:textId="77777777" w:rsidR="001252E4" w:rsidRPr="005D2E82" w:rsidRDefault="001252E4" w:rsidP="00132505">
      <w:pPr>
        <w:spacing w:line="276" w:lineRule="auto"/>
        <w:ind w:left="138" w:right="137"/>
        <w:jc w:val="both"/>
        <w:rPr>
          <w:sz w:val="24"/>
          <w:szCs w:val="24"/>
        </w:rPr>
      </w:pPr>
    </w:p>
    <w:p w14:paraId="3BB1733B" w14:textId="5FCE02C0" w:rsidR="0041649E" w:rsidRPr="005D2E82" w:rsidRDefault="000007CA" w:rsidP="00132505">
      <w:pPr>
        <w:spacing w:line="276" w:lineRule="auto"/>
        <w:ind w:left="138" w:right="137"/>
        <w:jc w:val="both"/>
        <w:rPr>
          <w:spacing w:val="1"/>
          <w:sz w:val="24"/>
          <w:szCs w:val="24"/>
        </w:rPr>
      </w:pPr>
      <w:r w:rsidRPr="005D2E82">
        <w:rPr>
          <w:sz w:val="24"/>
          <w:szCs w:val="24"/>
        </w:rPr>
        <w:t>Nakon</w:t>
      </w:r>
      <w:r w:rsidRPr="005D2E82">
        <w:rPr>
          <w:spacing w:val="1"/>
          <w:sz w:val="24"/>
          <w:szCs w:val="24"/>
        </w:rPr>
        <w:t xml:space="preserve"> </w:t>
      </w:r>
      <w:r w:rsidRPr="005D2E82">
        <w:rPr>
          <w:sz w:val="24"/>
          <w:szCs w:val="24"/>
        </w:rPr>
        <w:t>potpisivanja</w:t>
      </w:r>
      <w:r w:rsidRPr="005D2E82">
        <w:rPr>
          <w:spacing w:val="1"/>
          <w:sz w:val="24"/>
          <w:szCs w:val="24"/>
        </w:rPr>
        <w:t xml:space="preserve"> </w:t>
      </w:r>
      <w:r w:rsidRPr="005D2E82">
        <w:rPr>
          <w:sz w:val="24"/>
          <w:szCs w:val="24"/>
        </w:rPr>
        <w:t>Ugovora,</w:t>
      </w:r>
      <w:r w:rsidRPr="005D2E82">
        <w:rPr>
          <w:spacing w:val="1"/>
          <w:sz w:val="24"/>
          <w:szCs w:val="24"/>
        </w:rPr>
        <w:t xml:space="preserve"> </w:t>
      </w:r>
      <w:r w:rsidR="00E6778C" w:rsidRPr="005D2E82">
        <w:rPr>
          <w:sz w:val="24"/>
          <w:szCs w:val="24"/>
        </w:rPr>
        <w:t>Vodeći partner</w:t>
      </w:r>
      <w:r w:rsidRPr="005D2E82">
        <w:rPr>
          <w:spacing w:val="1"/>
          <w:sz w:val="24"/>
          <w:szCs w:val="24"/>
        </w:rPr>
        <w:t xml:space="preserve"> </w:t>
      </w:r>
      <w:r w:rsidRPr="005D2E82">
        <w:rPr>
          <w:sz w:val="24"/>
          <w:szCs w:val="24"/>
        </w:rPr>
        <w:t>i</w:t>
      </w:r>
      <w:r w:rsidRPr="005D2E82">
        <w:rPr>
          <w:spacing w:val="1"/>
          <w:sz w:val="24"/>
          <w:szCs w:val="24"/>
        </w:rPr>
        <w:t xml:space="preserve"> </w:t>
      </w:r>
      <w:r w:rsidR="006578CA" w:rsidRPr="005D2E82">
        <w:rPr>
          <w:sz w:val="24"/>
          <w:szCs w:val="24"/>
        </w:rPr>
        <w:t>Partner</w:t>
      </w:r>
      <w:r w:rsidRPr="005D2E82">
        <w:rPr>
          <w:spacing w:val="1"/>
          <w:sz w:val="24"/>
          <w:szCs w:val="24"/>
        </w:rPr>
        <w:t xml:space="preserve"> </w:t>
      </w:r>
      <w:r w:rsidR="00235954" w:rsidRPr="005D2E82">
        <w:rPr>
          <w:sz w:val="24"/>
          <w:szCs w:val="24"/>
        </w:rPr>
        <w:t>dostavljaju</w:t>
      </w:r>
      <w:r w:rsidR="00235954" w:rsidRPr="005D2E82">
        <w:rPr>
          <w:spacing w:val="1"/>
          <w:sz w:val="24"/>
          <w:szCs w:val="24"/>
        </w:rPr>
        <w:t xml:space="preserve"> kako slijedi: </w:t>
      </w:r>
    </w:p>
    <w:p w14:paraId="4B6FF61F" w14:textId="1FF5966C" w:rsidR="00235954" w:rsidRPr="005D2E82" w:rsidRDefault="00235954" w:rsidP="00132505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pacing w:val="1"/>
          <w:sz w:val="24"/>
          <w:szCs w:val="24"/>
        </w:rPr>
      </w:pPr>
      <w:r w:rsidRPr="005D2E82">
        <w:rPr>
          <w:spacing w:val="1"/>
          <w:sz w:val="24"/>
          <w:szCs w:val="24"/>
        </w:rPr>
        <w:t>Potvrdu banke o otvorenom deviznom računu u eurima iz koje je vidljiv IBAN, SWIFT, naziv banke, broj banke, ulica i kućni broj banke, pošta</w:t>
      </w:r>
      <w:r w:rsidR="006E2D50" w:rsidRPr="005D2E82">
        <w:rPr>
          <w:spacing w:val="1"/>
          <w:sz w:val="24"/>
          <w:szCs w:val="24"/>
        </w:rPr>
        <w:t xml:space="preserve">nski broj i grad sjedišta banke (za </w:t>
      </w:r>
      <w:r w:rsidR="00E6778C" w:rsidRPr="005D2E82">
        <w:rPr>
          <w:spacing w:val="1"/>
          <w:sz w:val="24"/>
          <w:szCs w:val="24"/>
        </w:rPr>
        <w:t>Vodećeg partnera</w:t>
      </w:r>
      <w:r w:rsidR="006E2D50" w:rsidRPr="005D2E82">
        <w:rPr>
          <w:spacing w:val="1"/>
          <w:sz w:val="24"/>
          <w:szCs w:val="24"/>
        </w:rPr>
        <w:t xml:space="preserve"> i </w:t>
      </w:r>
      <w:r w:rsidR="006578CA" w:rsidRPr="005D2E82">
        <w:rPr>
          <w:spacing w:val="1"/>
          <w:sz w:val="24"/>
          <w:szCs w:val="24"/>
        </w:rPr>
        <w:t>Partner</w:t>
      </w:r>
      <w:r w:rsidR="006E2D50" w:rsidRPr="005D2E82">
        <w:rPr>
          <w:spacing w:val="1"/>
          <w:sz w:val="24"/>
          <w:szCs w:val="24"/>
        </w:rPr>
        <w:t xml:space="preserve">a) </w:t>
      </w:r>
    </w:p>
    <w:p w14:paraId="35784AF8" w14:textId="7464648F" w:rsidR="006D683C" w:rsidRPr="00922A8F" w:rsidRDefault="006D683C" w:rsidP="00922A8F">
      <w:pPr>
        <w:pStyle w:val="Tijeloteksta"/>
        <w:spacing w:line="276" w:lineRule="auto"/>
        <w:ind w:left="138" w:right="139"/>
        <w:jc w:val="both"/>
      </w:pPr>
      <w:r w:rsidRPr="00922A8F">
        <w:t xml:space="preserve">Također, uz Zahtjeve za nadoknadu sredstava Ministarstvu dostavljaju i sljedeće: </w:t>
      </w:r>
    </w:p>
    <w:p w14:paraId="266D1CC0" w14:textId="26EF4691" w:rsidR="006D683C" w:rsidRPr="005D2E82" w:rsidRDefault="006D683C" w:rsidP="006D683C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pacing w:val="1"/>
          <w:sz w:val="24"/>
          <w:szCs w:val="24"/>
        </w:rPr>
      </w:pPr>
      <w:r w:rsidRPr="005D2E82">
        <w:rPr>
          <w:spacing w:val="1"/>
          <w:sz w:val="24"/>
          <w:szCs w:val="24"/>
        </w:rPr>
        <w:t xml:space="preserve">Izjava </w:t>
      </w:r>
      <w:r w:rsidR="00E6778C" w:rsidRPr="005D2E82">
        <w:rPr>
          <w:spacing w:val="1"/>
          <w:sz w:val="24"/>
          <w:szCs w:val="24"/>
        </w:rPr>
        <w:t>Vodećeg partner</w:t>
      </w:r>
      <w:r w:rsidRPr="005D2E82">
        <w:rPr>
          <w:spacing w:val="1"/>
          <w:sz w:val="24"/>
          <w:szCs w:val="24"/>
        </w:rPr>
        <w:t xml:space="preserve">a </w:t>
      </w:r>
      <w:r w:rsidR="1165D9B1" w:rsidRPr="005D2E82">
        <w:rPr>
          <w:spacing w:val="1"/>
          <w:sz w:val="24"/>
          <w:szCs w:val="24"/>
        </w:rPr>
        <w:t xml:space="preserve">i </w:t>
      </w:r>
      <w:r w:rsidR="001C1E7A">
        <w:rPr>
          <w:spacing w:val="1"/>
          <w:sz w:val="24"/>
          <w:szCs w:val="24"/>
        </w:rPr>
        <w:t>P</w:t>
      </w:r>
      <w:r w:rsidR="1165D9B1" w:rsidRPr="005D2E82">
        <w:rPr>
          <w:spacing w:val="1"/>
          <w:sz w:val="24"/>
          <w:szCs w:val="24"/>
        </w:rPr>
        <w:t>artnera</w:t>
      </w:r>
      <w:r w:rsidRPr="005D2E82">
        <w:rPr>
          <w:spacing w:val="1"/>
          <w:sz w:val="24"/>
          <w:szCs w:val="24"/>
        </w:rPr>
        <w:t xml:space="preserve"> o izbjegavanju dvostrukog financiranja</w:t>
      </w:r>
    </w:p>
    <w:p w14:paraId="1B20A75F" w14:textId="0685A98F" w:rsidR="006D683C" w:rsidRPr="005D2E82" w:rsidRDefault="006D683C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pacing w:val="1"/>
          <w:sz w:val="24"/>
          <w:szCs w:val="24"/>
        </w:rPr>
      </w:pPr>
      <w:r w:rsidRPr="005D2E82">
        <w:rPr>
          <w:spacing w:val="1"/>
          <w:sz w:val="24"/>
          <w:szCs w:val="24"/>
        </w:rPr>
        <w:t xml:space="preserve">Izjava </w:t>
      </w:r>
      <w:r w:rsidR="00E6778C" w:rsidRPr="005D2E82">
        <w:rPr>
          <w:spacing w:val="1"/>
          <w:sz w:val="24"/>
          <w:szCs w:val="24"/>
        </w:rPr>
        <w:t>Vodećeg partnera</w:t>
      </w:r>
      <w:r w:rsidRPr="005D2E82">
        <w:rPr>
          <w:spacing w:val="1"/>
          <w:sz w:val="24"/>
          <w:szCs w:val="24"/>
        </w:rPr>
        <w:t xml:space="preserve"> </w:t>
      </w:r>
      <w:r w:rsidR="5D07DC5D" w:rsidRPr="005D2E82">
        <w:rPr>
          <w:spacing w:val="1"/>
          <w:sz w:val="24"/>
          <w:szCs w:val="24"/>
        </w:rPr>
        <w:t xml:space="preserve">i </w:t>
      </w:r>
      <w:r w:rsidR="001C1E7A">
        <w:rPr>
          <w:spacing w:val="1"/>
          <w:sz w:val="24"/>
          <w:szCs w:val="24"/>
        </w:rPr>
        <w:t>P</w:t>
      </w:r>
      <w:r w:rsidR="5D07DC5D" w:rsidRPr="005D2E82">
        <w:rPr>
          <w:spacing w:val="1"/>
          <w:sz w:val="24"/>
          <w:szCs w:val="24"/>
        </w:rPr>
        <w:t xml:space="preserve">artnera </w:t>
      </w:r>
      <w:r w:rsidRPr="005D2E82">
        <w:rPr>
          <w:spacing w:val="1"/>
          <w:sz w:val="24"/>
          <w:szCs w:val="24"/>
        </w:rPr>
        <w:t>da su postupci javne nabave provedeni u skladu sa zakonskim i podzakonskim propisima iz područja javne nabave</w:t>
      </w:r>
    </w:p>
    <w:p w14:paraId="3B23727F" w14:textId="69E0C39F" w:rsidR="00CC443A" w:rsidRDefault="1ADA9446" w:rsidP="037876F1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Izjava </w:t>
      </w:r>
      <w:r w:rsidR="00E6778C" w:rsidRPr="005D2E82">
        <w:rPr>
          <w:sz w:val="24"/>
          <w:szCs w:val="24"/>
        </w:rPr>
        <w:t>Vodećeg partnera</w:t>
      </w:r>
      <w:r w:rsidR="002F3857" w:rsidRPr="005D2E82">
        <w:rPr>
          <w:sz w:val="24"/>
          <w:szCs w:val="24"/>
        </w:rPr>
        <w:t xml:space="preserve"> i </w:t>
      </w:r>
      <w:r w:rsidR="001C1E7A">
        <w:rPr>
          <w:sz w:val="24"/>
          <w:szCs w:val="24"/>
        </w:rPr>
        <w:t>P</w:t>
      </w:r>
      <w:r w:rsidR="002F3857" w:rsidRPr="005D2E82">
        <w:rPr>
          <w:sz w:val="24"/>
          <w:szCs w:val="24"/>
        </w:rPr>
        <w:t>artnera</w:t>
      </w:r>
      <w:r w:rsidR="000A61C8" w:rsidRPr="005D2E82">
        <w:rPr>
          <w:sz w:val="24"/>
          <w:szCs w:val="24"/>
        </w:rPr>
        <w:t xml:space="preserve"> o ulaganjima u građevinu</w:t>
      </w:r>
    </w:p>
    <w:p w14:paraId="783C5D2C" w14:textId="77777777" w:rsidR="00CC443A" w:rsidRPr="002C52F9" w:rsidRDefault="00CC443A" w:rsidP="037876F1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z w:val="24"/>
          <w:szCs w:val="24"/>
        </w:rPr>
      </w:pPr>
      <w:r w:rsidRPr="00CC443A">
        <w:rPr>
          <w:sz w:val="24"/>
          <w:szCs w:val="24"/>
        </w:rPr>
        <w:t>Zemljišnoknjižni </w:t>
      </w:r>
      <w:r w:rsidRPr="002C52F9">
        <w:rPr>
          <w:sz w:val="24"/>
          <w:szCs w:val="24"/>
        </w:rPr>
        <w:t>izvadak</w:t>
      </w:r>
    </w:p>
    <w:p w14:paraId="7974AEE0" w14:textId="0FB85CEC" w:rsidR="1ADA9446" w:rsidRPr="005D2E82" w:rsidRDefault="00CC443A" w:rsidP="037876F1">
      <w:pPr>
        <w:pStyle w:val="Odlomakpopisa"/>
        <w:numPr>
          <w:ilvl w:val="0"/>
          <w:numId w:val="12"/>
        </w:numPr>
        <w:spacing w:line="276" w:lineRule="auto"/>
        <w:ind w:right="137"/>
        <w:jc w:val="both"/>
        <w:rPr>
          <w:sz w:val="24"/>
          <w:szCs w:val="24"/>
        </w:rPr>
      </w:pPr>
      <w:r>
        <w:rPr>
          <w:sz w:val="24"/>
          <w:szCs w:val="24"/>
        </w:rPr>
        <w:t>i drugu dokumentaciju na zahtjev Ministarstva.</w:t>
      </w:r>
    </w:p>
    <w:p w14:paraId="69D43744" w14:textId="0E9C7334" w:rsidR="3E75423D" w:rsidRPr="005D2E82" w:rsidRDefault="3E75423D" w:rsidP="009C624D">
      <w:pPr>
        <w:pStyle w:val="Odlomakpopisa"/>
        <w:spacing w:line="276" w:lineRule="auto"/>
        <w:ind w:left="498" w:right="137" w:firstLine="0"/>
        <w:jc w:val="both"/>
        <w:rPr>
          <w:sz w:val="24"/>
          <w:szCs w:val="24"/>
        </w:rPr>
      </w:pPr>
    </w:p>
    <w:p w14:paraId="6C6C4FBF" w14:textId="2600859C" w:rsidR="003516D5" w:rsidRPr="005D2E82" w:rsidRDefault="000007CA" w:rsidP="00922A8F">
      <w:pPr>
        <w:pStyle w:val="Tijeloteksta"/>
        <w:spacing w:line="276" w:lineRule="auto"/>
        <w:ind w:left="138" w:right="139"/>
        <w:jc w:val="both"/>
      </w:pPr>
      <w:r w:rsidRPr="005D2E82">
        <w:t xml:space="preserve">Konačni iznos </w:t>
      </w:r>
      <w:r w:rsidR="00146DBA" w:rsidRPr="005D2E82">
        <w:t xml:space="preserve">bespovratnih sredstava </w:t>
      </w:r>
      <w:r w:rsidRPr="005D2E82">
        <w:t xml:space="preserve">utvrdit će se po ispostavi </w:t>
      </w:r>
      <w:r w:rsidR="00146DBA" w:rsidRPr="005D2E82">
        <w:t>završnog Zahtjeva za nadoknadom sredstava</w:t>
      </w:r>
      <w:r w:rsidR="002C52F9">
        <w:t xml:space="preserve"> (dalje u tekstu: ZNS)</w:t>
      </w:r>
      <w:r w:rsidR="00146DBA" w:rsidRPr="005D2E82">
        <w:t xml:space="preserve">. </w:t>
      </w:r>
      <w:r w:rsidRPr="005D2E82">
        <w:t>Iznos</w:t>
      </w:r>
      <w:r w:rsidRPr="00922A8F">
        <w:t xml:space="preserve"> </w:t>
      </w:r>
      <w:r w:rsidR="00146DBA" w:rsidRPr="005D2E82">
        <w:t xml:space="preserve">bespovratnih sredstava </w:t>
      </w:r>
      <w:r w:rsidRPr="00922A8F">
        <w:t xml:space="preserve"> </w:t>
      </w:r>
      <w:r w:rsidRPr="005D2E82">
        <w:t>ne</w:t>
      </w:r>
      <w:r w:rsidRPr="00922A8F">
        <w:t xml:space="preserve"> </w:t>
      </w:r>
      <w:r w:rsidRPr="005D2E82">
        <w:t>može</w:t>
      </w:r>
      <w:r w:rsidRPr="00922A8F">
        <w:t xml:space="preserve"> </w:t>
      </w:r>
      <w:r w:rsidRPr="005D2E82">
        <w:t>biti</w:t>
      </w:r>
      <w:r w:rsidRPr="00922A8F">
        <w:t xml:space="preserve"> </w:t>
      </w:r>
      <w:r w:rsidRPr="005D2E82">
        <w:t>veći</w:t>
      </w:r>
      <w:r w:rsidRPr="00922A8F">
        <w:t xml:space="preserve"> </w:t>
      </w:r>
      <w:r w:rsidRPr="005D2E82">
        <w:lastRenderedPageBreak/>
        <w:t>od</w:t>
      </w:r>
      <w:r w:rsidRPr="00922A8F">
        <w:t xml:space="preserve"> </w:t>
      </w:r>
      <w:r w:rsidRPr="005D2E82">
        <w:t>traženog</w:t>
      </w:r>
      <w:r w:rsidRPr="00922A8F">
        <w:t xml:space="preserve"> </w:t>
      </w:r>
      <w:r w:rsidR="003516D5" w:rsidRPr="005D2E82">
        <w:t xml:space="preserve">u </w:t>
      </w:r>
      <w:r w:rsidR="00BD7B9B" w:rsidRPr="005D2E82">
        <w:t>P</w:t>
      </w:r>
      <w:r w:rsidR="003516D5" w:rsidRPr="005D2E82">
        <w:t xml:space="preserve">rijavnom obrascu. </w:t>
      </w:r>
    </w:p>
    <w:p w14:paraId="123C3692" w14:textId="77777777" w:rsidR="003516D5" w:rsidRPr="005D2E82" w:rsidRDefault="003516D5" w:rsidP="00132505">
      <w:pPr>
        <w:pStyle w:val="Default"/>
        <w:spacing w:line="276" w:lineRule="auto"/>
        <w:ind w:left="138"/>
        <w:jc w:val="both"/>
        <w:rPr>
          <w:rFonts w:ascii="Times New Roman" w:hAnsi="Times New Roman" w:cs="Times New Roman"/>
        </w:rPr>
      </w:pPr>
    </w:p>
    <w:p w14:paraId="2B062CF9" w14:textId="77777777" w:rsidR="00220062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85258490"/>
      <w:r w:rsidRPr="005D2E82">
        <w:rPr>
          <w:rFonts w:ascii="Times New Roman" w:hAnsi="Times New Roman" w:cs="Times New Roman"/>
          <w:sz w:val="24"/>
          <w:szCs w:val="24"/>
        </w:rPr>
        <w:t>PROVEDBA</w:t>
      </w:r>
      <w:r w:rsidRPr="005D2E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E82">
        <w:rPr>
          <w:rFonts w:ascii="Times New Roman" w:hAnsi="Times New Roman" w:cs="Times New Roman"/>
          <w:sz w:val="24"/>
          <w:szCs w:val="24"/>
        </w:rPr>
        <w:t>PROJEKTA</w:t>
      </w:r>
      <w:bookmarkEnd w:id="29"/>
    </w:p>
    <w:p w14:paraId="57E0D1CC" w14:textId="77777777" w:rsidR="0041649E" w:rsidRPr="005D2E82" w:rsidRDefault="0041649E" w:rsidP="00132505">
      <w:pPr>
        <w:pStyle w:val="Tijeloteksta"/>
        <w:spacing w:line="276" w:lineRule="auto"/>
        <w:ind w:left="148" w:right="186"/>
        <w:jc w:val="both"/>
      </w:pPr>
    </w:p>
    <w:p w14:paraId="26F80D32" w14:textId="2CC20ED6" w:rsidR="00220062" w:rsidRPr="005D2E82" w:rsidRDefault="000007CA" w:rsidP="00132505">
      <w:pPr>
        <w:pStyle w:val="Tijeloteksta"/>
        <w:spacing w:line="276" w:lineRule="auto"/>
        <w:ind w:left="148" w:right="186"/>
        <w:jc w:val="both"/>
      </w:pPr>
      <w:r w:rsidRPr="005D2E82">
        <w:t xml:space="preserve">Ukoliko </w:t>
      </w:r>
      <w:r w:rsidR="00E6778C" w:rsidRPr="005D2E82">
        <w:t xml:space="preserve">Vodeći partner </w:t>
      </w:r>
      <w:r w:rsidRPr="005D2E82">
        <w:t xml:space="preserve">i </w:t>
      </w:r>
      <w:r w:rsidR="006578CA" w:rsidRPr="005D2E82">
        <w:t>Partner</w:t>
      </w:r>
      <w:r w:rsidRPr="005D2E82">
        <w:t xml:space="preserve"> ne provode Projekt u skladu s preuzetim obvezama iz</w:t>
      </w:r>
      <w:r w:rsidRPr="005D2E82">
        <w:rPr>
          <w:spacing w:val="1"/>
        </w:rPr>
        <w:t xml:space="preserve"> </w:t>
      </w:r>
      <w:r w:rsidRPr="005D2E82">
        <w:t>Ugovora</w:t>
      </w:r>
      <w:r w:rsidRPr="005D2E82">
        <w:rPr>
          <w:spacing w:val="-4"/>
        </w:rPr>
        <w:t xml:space="preserve"> </w:t>
      </w:r>
      <w:r w:rsidRPr="005D2E82">
        <w:t>o</w:t>
      </w:r>
      <w:r w:rsidRPr="005D2E82">
        <w:rPr>
          <w:spacing w:val="-2"/>
        </w:rPr>
        <w:t xml:space="preserve"> </w:t>
      </w:r>
      <w:r w:rsidR="00146DBA" w:rsidRPr="005D2E82">
        <w:t>dodjeli bespovratnih sredstava</w:t>
      </w:r>
      <w:r w:rsidRPr="005D2E82">
        <w:t>,</w:t>
      </w:r>
      <w:r w:rsidRPr="005D2E82">
        <w:rPr>
          <w:spacing w:val="-1"/>
        </w:rPr>
        <w:t xml:space="preserve"> </w:t>
      </w:r>
      <w:r w:rsidRPr="005D2E82">
        <w:t>Ministarstvo</w:t>
      </w:r>
      <w:r w:rsidRPr="005D2E82">
        <w:rPr>
          <w:spacing w:val="-3"/>
        </w:rPr>
        <w:t xml:space="preserve"> </w:t>
      </w:r>
      <w:r w:rsidRPr="005D2E82">
        <w:t>zadržava</w:t>
      </w:r>
      <w:r w:rsidRPr="005D2E82">
        <w:rPr>
          <w:spacing w:val="-3"/>
        </w:rPr>
        <w:t xml:space="preserve"> </w:t>
      </w:r>
      <w:r w:rsidRPr="005D2E82">
        <w:t>pravo</w:t>
      </w:r>
      <w:r w:rsidRPr="005D2E82">
        <w:rPr>
          <w:spacing w:val="-3"/>
        </w:rPr>
        <w:t xml:space="preserve"> </w:t>
      </w:r>
      <w:r w:rsidRPr="005D2E82">
        <w:t>obustave</w:t>
      </w:r>
      <w:r w:rsidRPr="005D2E82">
        <w:rPr>
          <w:spacing w:val="-3"/>
        </w:rPr>
        <w:t xml:space="preserve"> </w:t>
      </w:r>
      <w:r w:rsidRPr="005D2E82">
        <w:t>isplata</w:t>
      </w:r>
      <w:r w:rsidRPr="005D2E82">
        <w:rPr>
          <w:spacing w:val="-2"/>
        </w:rPr>
        <w:t xml:space="preserve"> </w:t>
      </w:r>
      <w:r w:rsidRPr="005D2E82">
        <w:t>i/ili</w:t>
      </w:r>
      <w:r w:rsidRPr="005D2E82">
        <w:rPr>
          <w:spacing w:val="-3"/>
        </w:rPr>
        <w:t xml:space="preserve"> </w:t>
      </w:r>
      <w:r w:rsidRPr="005D2E82">
        <w:t>raskid</w:t>
      </w:r>
      <w:r w:rsidRPr="005D2E82">
        <w:rPr>
          <w:spacing w:val="-3"/>
        </w:rPr>
        <w:t xml:space="preserve"> </w:t>
      </w:r>
      <w:r w:rsidRPr="005D2E82">
        <w:t>Ugovora.</w:t>
      </w:r>
    </w:p>
    <w:p w14:paraId="7E335874" w14:textId="77777777" w:rsidR="0041649E" w:rsidRPr="005D2E82" w:rsidRDefault="0041649E" w:rsidP="00132505">
      <w:pPr>
        <w:pStyle w:val="Tijeloteksta"/>
        <w:spacing w:line="276" w:lineRule="auto"/>
        <w:ind w:left="148" w:right="177"/>
        <w:jc w:val="both"/>
      </w:pPr>
    </w:p>
    <w:p w14:paraId="151F0E9C" w14:textId="26637E7F" w:rsidR="00220062" w:rsidRPr="005D2E82" w:rsidRDefault="000007CA" w:rsidP="00132505">
      <w:pPr>
        <w:pStyle w:val="Tijeloteksta"/>
        <w:spacing w:line="276" w:lineRule="auto"/>
        <w:ind w:left="148" w:right="177"/>
        <w:jc w:val="both"/>
      </w:pPr>
      <w:r w:rsidRPr="005D2E82">
        <w:t xml:space="preserve">Ako </w:t>
      </w:r>
      <w:r w:rsidR="00720183" w:rsidRPr="005D2E82">
        <w:t>Vodeći partner</w:t>
      </w:r>
      <w:r w:rsidR="003516D5" w:rsidRPr="005D2E82">
        <w:t xml:space="preserve"> </w:t>
      </w:r>
      <w:r w:rsidRPr="005D2E82">
        <w:t xml:space="preserve">i </w:t>
      </w:r>
      <w:r w:rsidR="006578CA" w:rsidRPr="005D2E82">
        <w:t>Partner</w:t>
      </w:r>
      <w:r w:rsidRPr="005D2E82">
        <w:t xml:space="preserve"> ne ispunjavaju uvjete iz Ugovora</w:t>
      </w:r>
      <w:r w:rsidR="00146DBA" w:rsidRPr="005D2E82">
        <w:t xml:space="preserve"> o dodjeli bespovratnih sredstava</w:t>
      </w:r>
      <w:r w:rsidRPr="005D2E82">
        <w:t>, udio Ministarstva može biti</w:t>
      </w:r>
      <w:r w:rsidRPr="005D2E82">
        <w:rPr>
          <w:spacing w:val="1"/>
        </w:rPr>
        <w:t xml:space="preserve"> </w:t>
      </w:r>
      <w:r w:rsidRPr="005D2E82">
        <w:t>smanjen</w:t>
      </w:r>
      <w:r w:rsidRPr="005D2E82">
        <w:rPr>
          <w:spacing w:val="1"/>
        </w:rPr>
        <w:t xml:space="preserve"> </w:t>
      </w:r>
      <w:r w:rsidRPr="005D2E82">
        <w:t>i/ili</w:t>
      </w:r>
      <w:r w:rsidRPr="005D2E82">
        <w:rPr>
          <w:spacing w:val="1"/>
        </w:rPr>
        <w:t xml:space="preserve"> </w:t>
      </w:r>
      <w:r w:rsidRPr="005D2E82">
        <w:t>Ministarstvo</w:t>
      </w:r>
      <w:r w:rsidRPr="005D2E82">
        <w:rPr>
          <w:spacing w:val="1"/>
        </w:rPr>
        <w:t xml:space="preserve"> </w:t>
      </w:r>
      <w:r w:rsidRPr="005D2E82">
        <w:t>može zatražiti</w:t>
      </w:r>
      <w:r w:rsidRPr="005D2E82">
        <w:rPr>
          <w:spacing w:val="1"/>
        </w:rPr>
        <w:t xml:space="preserve"> </w:t>
      </w:r>
      <w:r w:rsidRPr="005D2E82">
        <w:t>cjelokupni</w:t>
      </w:r>
      <w:r w:rsidRPr="005D2E82">
        <w:rPr>
          <w:spacing w:val="1"/>
        </w:rPr>
        <w:t xml:space="preserve"> </w:t>
      </w:r>
      <w:r w:rsidRPr="005D2E82">
        <w:t>ili</w:t>
      </w:r>
      <w:r w:rsidRPr="005D2E82">
        <w:rPr>
          <w:spacing w:val="1"/>
        </w:rPr>
        <w:t xml:space="preserve"> </w:t>
      </w:r>
      <w:r w:rsidRPr="005D2E82">
        <w:t>djelomični</w:t>
      </w:r>
      <w:r w:rsidRPr="005D2E82">
        <w:rPr>
          <w:spacing w:val="1"/>
        </w:rPr>
        <w:t xml:space="preserve"> </w:t>
      </w:r>
      <w:r w:rsidRPr="005D2E82">
        <w:t>povrat</w:t>
      </w:r>
      <w:r w:rsidRPr="005D2E82">
        <w:rPr>
          <w:spacing w:val="1"/>
        </w:rPr>
        <w:t xml:space="preserve"> </w:t>
      </w:r>
      <w:r w:rsidRPr="005D2E82">
        <w:t>već isplaćenih</w:t>
      </w:r>
      <w:r w:rsidRPr="005D2E82">
        <w:rPr>
          <w:spacing w:val="1"/>
        </w:rPr>
        <w:t xml:space="preserve"> </w:t>
      </w:r>
      <w:r w:rsidRPr="005D2E82">
        <w:t>sredstava.</w:t>
      </w:r>
    </w:p>
    <w:p w14:paraId="2E6B1AA8" w14:textId="77777777" w:rsidR="009B356D" w:rsidRPr="005D2E82" w:rsidRDefault="009B356D" w:rsidP="00132505">
      <w:pPr>
        <w:pStyle w:val="Tijeloteksta"/>
        <w:spacing w:line="276" w:lineRule="auto"/>
        <w:ind w:left="148" w:right="177"/>
        <w:jc w:val="both"/>
      </w:pPr>
    </w:p>
    <w:p w14:paraId="61714927" w14:textId="77777777" w:rsidR="009B356D" w:rsidRPr="005D2E82" w:rsidRDefault="009B356D" w:rsidP="001252E4">
      <w:pPr>
        <w:pStyle w:val="Naslov2"/>
        <w:ind w:hanging="143"/>
        <w:rPr>
          <w:rFonts w:ascii="Times New Roman" w:hAnsi="Times New Roman" w:cs="Times New Roman"/>
          <w:sz w:val="24"/>
          <w:szCs w:val="24"/>
        </w:rPr>
      </w:pPr>
      <w:bookmarkStart w:id="30" w:name="_Toc185258491"/>
      <w:r w:rsidRPr="005D2E82">
        <w:rPr>
          <w:rFonts w:ascii="Times New Roman" w:hAnsi="Times New Roman" w:cs="Times New Roman"/>
          <w:sz w:val="24"/>
          <w:szCs w:val="24"/>
        </w:rPr>
        <w:t>Zahtjevi za nadoknadom sredstava</w:t>
      </w:r>
      <w:bookmarkEnd w:id="30"/>
      <w:r w:rsidRPr="005D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B2F0E" w14:textId="03796B16" w:rsidR="003057E1" w:rsidRPr="005D2E82" w:rsidRDefault="009B356D" w:rsidP="00097557">
      <w:pPr>
        <w:pStyle w:val="Tijeloteksta"/>
        <w:spacing w:line="276" w:lineRule="auto"/>
        <w:jc w:val="both"/>
      </w:pPr>
      <w:r w:rsidRPr="005D2E82">
        <w:t xml:space="preserve">Mogućnosti i uvjeti za podnošenje Zahtjeva za nadoknadom sredstava određeni su u Ugovoru o dodjeli bespovratnih sredstava. Isplata prihvatljivih </w:t>
      </w:r>
      <w:r w:rsidR="00A80BCF" w:rsidRPr="005D2E82">
        <w:t>troškova</w:t>
      </w:r>
      <w:r w:rsidRPr="005D2E82">
        <w:t xml:space="preserve"> iz bespovratnih sredstava </w:t>
      </w:r>
      <w:r w:rsidR="00720183" w:rsidRPr="005D2E82">
        <w:t>Vodeć</w:t>
      </w:r>
      <w:r w:rsidR="009F029E" w:rsidRPr="005D2E82">
        <w:t>em</w:t>
      </w:r>
      <w:r w:rsidR="00720183" w:rsidRPr="005D2E82">
        <w:t xml:space="preserve"> partner</w:t>
      </w:r>
      <w:r w:rsidR="009F029E" w:rsidRPr="005D2E82">
        <w:t>u</w:t>
      </w:r>
      <w:r w:rsidRPr="005D2E82">
        <w:t xml:space="preserve"> moguće je vršiti „metodom nadoknade“. „Metoda nadoknade“ je postupak potraživanja plaćenih troškova</w:t>
      </w:r>
      <w:r w:rsidR="00BD7B9B" w:rsidRPr="005D2E82">
        <w:t>,</w:t>
      </w:r>
      <w:r w:rsidRPr="005D2E82">
        <w:t xml:space="preserve"> a podrazumijeva da </w:t>
      </w:r>
      <w:r w:rsidR="009F029E" w:rsidRPr="005D2E82">
        <w:t>Vodeći partner</w:t>
      </w:r>
      <w:r w:rsidR="006E2D50" w:rsidRPr="005D2E82">
        <w:t xml:space="preserve">, u svoje ime i u ime </w:t>
      </w:r>
      <w:r w:rsidR="006578CA" w:rsidRPr="005D2E82">
        <w:t>Partner</w:t>
      </w:r>
      <w:r w:rsidR="006E2D50" w:rsidRPr="005D2E82">
        <w:t xml:space="preserve">a, </w:t>
      </w:r>
      <w:r w:rsidRPr="005D2E82">
        <w:t>na temelju dokaza o uplati podnosi zahtjev</w:t>
      </w:r>
      <w:r w:rsidR="00B34601" w:rsidRPr="005D2E82">
        <w:t>e</w:t>
      </w:r>
      <w:r w:rsidRPr="005D2E82">
        <w:t xml:space="preserve"> za nadoknadom nastalih i u cijelosti plaćenih prihvatljivih troškova. </w:t>
      </w:r>
    </w:p>
    <w:p w14:paraId="710C7D14" w14:textId="77777777" w:rsidR="003057E1" w:rsidRPr="005D2E82" w:rsidRDefault="003057E1" w:rsidP="00097557">
      <w:pPr>
        <w:pStyle w:val="Tijeloteksta"/>
        <w:spacing w:line="276" w:lineRule="auto"/>
        <w:jc w:val="both"/>
      </w:pPr>
    </w:p>
    <w:p w14:paraId="0D7C3C71" w14:textId="64F76E6F" w:rsidR="003057E1" w:rsidRPr="005D2E82" w:rsidRDefault="003057E1" w:rsidP="00097557">
      <w:pPr>
        <w:pStyle w:val="Tijeloteksta"/>
        <w:spacing w:line="276" w:lineRule="auto"/>
        <w:jc w:val="both"/>
        <w:rPr>
          <w:b/>
          <w:bCs/>
        </w:rPr>
      </w:pPr>
      <w:r w:rsidRPr="005D2E82">
        <w:t xml:space="preserve">Prilikom podnošenja prvog ZNS-a potrebno je dostaviti dokumentaciju iz koje </w:t>
      </w:r>
      <w:r w:rsidR="0029687F" w:rsidRPr="005D2E82">
        <w:t>su</w:t>
      </w:r>
      <w:r w:rsidRPr="005D2E82">
        <w:t xml:space="preserve"> razvidni </w:t>
      </w:r>
      <w:r w:rsidRPr="005D2E82">
        <w:rPr>
          <w:b/>
          <w:bCs/>
        </w:rPr>
        <w:t>pokazatelji - ušteda energije, smanjenje emisija stakleničkih plinova, dodatna instalirana snaga za proizvodnju električne energije iz OIE, izrađeni planovi i/ili akcijski planovi klimatske neutralnosti</w:t>
      </w:r>
      <w:r w:rsidR="00BD7B9B" w:rsidRPr="005D2E82">
        <w:rPr>
          <w:b/>
          <w:bCs/>
        </w:rPr>
        <w:t>, ako je primjenjivo</w:t>
      </w:r>
      <w:r w:rsidRPr="005D2E82">
        <w:rPr>
          <w:b/>
          <w:bCs/>
        </w:rPr>
        <w:t>.</w:t>
      </w:r>
      <w:r w:rsidR="007C2248" w:rsidRPr="005D2E82">
        <w:rPr>
          <w:b/>
          <w:bCs/>
        </w:rPr>
        <w:t xml:space="preserve"> </w:t>
      </w:r>
    </w:p>
    <w:p w14:paraId="0C52E731" w14:textId="77777777" w:rsidR="003057E1" w:rsidRPr="005D2E82" w:rsidRDefault="003057E1" w:rsidP="00097557">
      <w:pPr>
        <w:pStyle w:val="Tijeloteksta"/>
        <w:spacing w:line="276" w:lineRule="auto"/>
        <w:jc w:val="both"/>
        <w:rPr>
          <w:b/>
          <w:bCs/>
        </w:rPr>
      </w:pPr>
    </w:p>
    <w:p w14:paraId="3BA5D2BF" w14:textId="3B3A299F" w:rsidR="00097557" w:rsidRPr="005D2E82" w:rsidRDefault="007C2248" w:rsidP="00097557">
      <w:pPr>
        <w:pStyle w:val="Tijeloteksta"/>
        <w:spacing w:line="276" w:lineRule="auto"/>
        <w:jc w:val="both"/>
      </w:pPr>
      <w:r w:rsidRPr="005D2E82">
        <w:t>ZNS</w:t>
      </w:r>
      <w:r w:rsidR="009B356D" w:rsidRPr="005D2E82">
        <w:t xml:space="preserve"> uključuje</w:t>
      </w:r>
      <w:r w:rsidRPr="005D2E82">
        <w:t xml:space="preserve"> narativno i financijsko i</w:t>
      </w:r>
      <w:r w:rsidR="009B356D" w:rsidRPr="005D2E82">
        <w:t>zvješće o napretku provedbe projekta</w:t>
      </w:r>
      <w:r w:rsidRPr="005D2E82">
        <w:t xml:space="preserve">. </w:t>
      </w:r>
      <w:r w:rsidR="00584573" w:rsidRPr="005D2E82">
        <w:t xml:space="preserve">Vodeći partner </w:t>
      </w:r>
      <w:r w:rsidR="00097557" w:rsidRPr="005D2E82">
        <w:t>podnosi Zahtjev za nadoknadom sredstava, koj</w:t>
      </w:r>
      <w:r w:rsidR="00F105AE" w:rsidRPr="005D2E82">
        <w:t>i</w:t>
      </w:r>
      <w:r w:rsidR="00097557" w:rsidRPr="005D2E82">
        <w:t xml:space="preserve"> uključuje Izvješće o napretku provedbe projekta, Ministarstvu na tromjesečnoj bazi, odnosno u roku od 15 (petnaest) dana od isteka svaka 3 (tri) mjeseca od sklapanja Ugovora o dodjeli bespovratnih sredstava. </w:t>
      </w:r>
      <w:r w:rsidR="00F105AE" w:rsidRPr="005D2E82">
        <w:t>Vodeći partner</w:t>
      </w:r>
      <w:r w:rsidR="00097557" w:rsidRPr="005D2E82">
        <w:t xml:space="preserve"> Zahtjev za nadoknadom sredstava može podnijeti ukoliko je iznos koji se potražuje u sklopu Zahtjeva minimalno </w:t>
      </w:r>
      <w:r w:rsidR="004968EC" w:rsidRPr="005D2E82">
        <w:t>trećina ukupne vrijednosti projekta</w:t>
      </w:r>
      <w:r w:rsidR="008E08C8">
        <w:t xml:space="preserve"> (osim zadnji ZNS za preostali iznos)</w:t>
      </w:r>
      <w:r w:rsidR="00097557" w:rsidRPr="005D2E82">
        <w:t xml:space="preserve">. </w:t>
      </w:r>
      <w:r w:rsidR="00F90A05" w:rsidRPr="005D2E82">
        <w:t xml:space="preserve">Dinamika ZNS-ova može biti dodatno definirana Ugovorom o dodjeli bespovratnih sredstava. </w:t>
      </w:r>
    </w:p>
    <w:p w14:paraId="6380292C" w14:textId="6392B42A" w:rsidR="00220062" w:rsidRPr="005D2E82" w:rsidRDefault="00220062" w:rsidP="00132505">
      <w:pPr>
        <w:pStyle w:val="Tijeloteksta"/>
        <w:spacing w:line="276" w:lineRule="auto"/>
        <w:jc w:val="both"/>
      </w:pPr>
    </w:p>
    <w:p w14:paraId="46B86728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31" w:name="_Toc185258492"/>
      <w:r w:rsidRPr="005D2E82">
        <w:rPr>
          <w:rFonts w:ascii="Times New Roman" w:hAnsi="Times New Roman" w:cs="Times New Roman"/>
          <w:sz w:val="24"/>
          <w:szCs w:val="24"/>
        </w:rPr>
        <w:t>Nabava</w:t>
      </w:r>
      <w:bookmarkEnd w:id="31"/>
    </w:p>
    <w:p w14:paraId="2B5A5222" w14:textId="36C4AB79" w:rsidR="00220062" w:rsidRPr="005D2E82" w:rsidRDefault="004E2586" w:rsidP="00132505">
      <w:pPr>
        <w:pStyle w:val="Tijeloteksta"/>
        <w:spacing w:line="276" w:lineRule="auto"/>
        <w:ind w:right="116"/>
        <w:jc w:val="both"/>
        <w:rPr>
          <w:spacing w:val="1"/>
        </w:rPr>
      </w:pPr>
      <w:r w:rsidRPr="005D2E82">
        <w:t>Vodeći partner</w:t>
      </w:r>
      <w:r w:rsidR="000007CA" w:rsidRPr="005D2E82">
        <w:rPr>
          <w:spacing w:val="-8"/>
        </w:rPr>
        <w:t xml:space="preserve"> </w:t>
      </w:r>
      <w:r w:rsidR="000007CA" w:rsidRPr="005D2E82">
        <w:t>i</w:t>
      </w:r>
      <w:r w:rsidR="00E15894">
        <w:t xml:space="preserve">, ako je primjenjivo, </w:t>
      </w:r>
      <w:r w:rsidR="006578CA" w:rsidRPr="005D2E82">
        <w:t>Partner</w:t>
      </w:r>
      <w:r w:rsidR="000007CA" w:rsidRPr="005D2E82">
        <w:rPr>
          <w:spacing w:val="-5"/>
        </w:rPr>
        <w:t xml:space="preserve"> </w:t>
      </w:r>
      <w:r w:rsidR="000007CA" w:rsidRPr="005D2E82">
        <w:t>moraju</w:t>
      </w:r>
      <w:r w:rsidR="000007CA" w:rsidRPr="005D2E82">
        <w:rPr>
          <w:spacing w:val="-7"/>
        </w:rPr>
        <w:t xml:space="preserve"> </w:t>
      </w:r>
      <w:r w:rsidR="000007CA" w:rsidRPr="005D2E82">
        <w:t>provesti</w:t>
      </w:r>
      <w:r w:rsidR="000007CA" w:rsidRPr="005D2E82">
        <w:rPr>
          <w:spacing w:val="-6"/>
        </w:rPr>
        <w:t xml:space="preserve"> </w:t>
      </w:r>
      <w:r w:rsidR="00E15894" w:rsidRPr="005D2E82">
        <w:t>postup</w:t>
      </w:r>
      <w:r w:rsidR="00E15894">
        <w:t>ke</w:t>
      </w:r>
      <w:r w:rsidR="00E15894" w:rsidRPr="005D2E82">
        <w:rPr>
          <w:spacing w:val="-7"/>
        </w:rPr>
        <w:t xml:space="preserve"> </w:t>
      </w:r>
      <w:r w:rsidR="000007CA" w:rsidRPr="005D2E82">
        <w:t>javne</w:t>
      </w:r>
      <w:r w:rsidR="000007CA" w:rsidRPr="005D2E82">
        <w:rPr>
          <w:spacing w:val="-9"/>
        </w:rPr>
        <w:t xml:space="preserve"> </w:t>
      </w:r>
      <w:r w:rsidR="000007CA" w:rsidRPr="005D2E82">
        <w:t>nabave</w:t>
      </w:r>
      <w:r w:rsidR="000007CA" w:rsidRPr="005D2E82">
        <w:rPr>
          <w:spacing w:val="-8"/>
        </w:rPr>
        <w:t xml:space="preserve"> </w:t>
      </w:r>
      <w:r w:rsidR="000007CA" w:rsidRPr="005D2E82">
        <w:t>u</w:t>
      </w:r>
      <w:r w:rsidR="000007CA" w:rsidRPr="005D2E82">
        <w:rPr>
          <w:spacing w:val="-5"/>
        </w:rPr>
        <w:t xml:space="preserve"> </w:t>
      </w:r>
      <w:r w:rsidR="000007CA" w:rsidRPr="005D2E82">
        <w:t>skladu</w:t>
      </w:r>
      <w:r w:rsidR="000007CA" w:rsidRPr="005D2E82">
        <w:rPr>
          <w:spacing w:val="-8"/>
        </w:rPr>
        <w:t xml:space="preserve"> </w:t>
      </w:r>
      <w:r w:rsidR="000007CA" w:rsidRPr="005D2E82">
        <w:t>s</w:t>
      </w:r>
      <w:r w:rsidR="000007CA" w:rsidRPr="005D2E82">
        <w:rPr>
          <w:spacing w:val="-4"/>
        </w:rPr>
        <w:t xml:space="preserve"> </w:t>
      </w:r>
      <w:r w:rsidR="000007CA" w:rsidRPr="005D2E82">
        <w:t>važećim</w:t>
      </w:r>
      <w:r w:rsidR="000007CA" w:rsidRPr="005D2E82">
        <w:rPr>
          <w:spacing w:val="-7"/>
        </w:rPr>
        <w:t xml:space="preserve"> </w:t>
      </w:r>
      <w:r w:rsidR="00E15894">
        <w:rPr>
          <w:spacing w:val="-7"/>
        </w:rPr>
        <w:t xml:space="preserve">nacionalnim </w:t>
      </w:r>
      <w:r w:rsidR="00BF0430">
        <w:t>z</w:t>
      </w:r>
      <w:r w:rsidR="000007CA" w:rsidRPr="005D2E82">
        <w:t>ako</w:t>
      </w:r>
      <w:r w:rsidR="00E15894">
        <w:t>nodavstvom, odnosno zakonodavstvom Bosne i Hercegovine,</w:t>
      </w:r>
      <w:r w:rsidR="00CA63FF" w:rsidRPr="005D2E82">
        <w:t xml:space="preserve"> </w:t>
      </w:r>
      <w:r w:rsidR="000007CA" w:rsidRPr="005D2E82">
        <w:rPr>
          <w:spacing w:val="-58"/>
        </w:rPr>
        <w:t xml:space="preserve"> </w:t>
      </w:r>
      <w:r w:rsidR="00CA63FF" w:rsidRPr="005D2E82">
        <w:rPr>
          <w:spacing w:val="-58"/>
        </w:rPr>
        <w:t xml:space="preserve">   </w:t>
      </w:r>
      <w:r w:rsidR="000007CA" w:rsidRPr="005D2E82">
        <w:t xml:space="preserve">o javnoj </w:t>
      </w:r>
      <w:r w:rsidR="00D91951" w:rsidRPr="005D2E82">
        <w:t xml:space="preserve">nabavi te u skladu s </w:t>
      </w:r>
      <w:r w:rsidR="000007CA" w:rsidRPr="005D2E82">
        <w:t>pravilima o transparentnosti i jednakom odnosu prema svim potencijalnim</w:t>
      </w:r>
      <w:r w:rsidR="000007CA" w:rsidRPr="005D2E82">
        <w:rPr>
          <w:spacing w:val="1"/>
        </w:rPr>
        <w:t xml:space="preserve"> </w:t>
      </w:r>
      <w:r w:rsidR="000007CA" w:rsidRPr="005D2E82">
        <w:t>ugovarateljima,</w:t>
      </w:r>
      <w:r w:rsidR="000007CA" w:rsidRPr="005D2E82">
        <w:rPr>
          <w:spacing w:val="-1"/>
        </w:rPr>
        <w:t xml:space="preserve"> </w:t>
      </w:r>
      <w:r w:rsidR="000007CA" w:rsidRPr="005D2E82">
        <w:t>pri čemu</w:t>
      </w:r>
      <w:r w:rsidR="000007CA" w:rsidRPr="005D2E82">
        <w:rPr>
          <w:spacing w:val="59"/>
        </w:rPr>
        <w:t xml:space="preserve"> </w:t>
      </w:r>
      <w:r w:rsidR="000007CA" w:rsidRPr="005D2E82">
        <w:t>treba</w:t>
      </w:r>
      <w:r w:rsidR="000007CA" w:rsidRPr="005D2E82">
        <w:rPr>
          <w:spacing w:val="-1"/>
        </w:rPr>
        <w:t xml:space="preserve"> </w:t>
      </w:r>
      <w:r w:rsidR="000007CA" w:rsidRPr="005D2E82">
        <w:t>izbjegavati sukob</w:t>
      </w:r>
      <w:r w:rsidR="000007CA" w:rsidRPr="005D2E82">
        <w:rPr>
          <w:spacing w:val="2"/>
        </w:rPr>
        <w:t xml:space="preserve"> </w:t>
      </w:r>
      <w:r w:rsidR="000007CA" w:rsidRPr="005D2E82">
        <w:t>interesa.</w:t>
      </w:r>
      <w:r w:rsidR="003516D5" w:rsidRPr="005D2E82">
        <w:t xml:space="preserve"> </w:t>
      </w:r>
      <w:r w:rsidR="00146DBA" w:rsidRPr="005D2E82">
        <w:t>Za svaki provedeni postupak nabave u sklopu Zahtjeva za dostavu bespovratnih sredstava</w:t>
      </w:r>
      <w:r w:rsidR="000007CA" w:rsidRPr="005D2E82">
        <w:t xml:space="preserve">, </w:t>
      </w:r>
      <w:r w:rsidRPr="005D2E82">
        <w:t>Vodeći partner</w:t>
      </w:r>
      <w:r w:rsidR="000007CA" w:rsidRPr="005D2E82">
        <w:t xml:space="preserve"> i </w:t>
      </w:r>
      <w:r w:rsidR="006578CA" w:rsidRPr="005D2E82">
        <w:t>Partner</w:t>
      </w:r>
      <w:r w:rsidR="000007CA" w:rsidRPr="005D2E82">
        <w:t xml:space="preserve"> dostavljaju Ministarstvu potpisane i pečatom ovjerene</w:t>
      </w:r>
      <w:r w:rsidR="000007CA" w:rsidRPr="005D2E82">
        <w:rPr>
          <w:spacing w:val="1"/>
        </w:rPr>
        <w:t xml:space="preserve"> </w:t>
      </w:r>
      <w:r w:rsidR="000007CA" w:rsidRPr="005D2E82">
        <w:t>Izjave</w:t>
      </w:r>
      <w:r w:rsidR="00165AFF" w:rsidRPr="005D2E82">
        <w:rPr>
          <w:spacing w:val="1"/>
        </w:rPr>
        <w:t xml:space="preserve"> </w:t>
      </w:r>
      <w:r w:rsidR="005D2A4C" w:rsidRPr="005D2E82">
        <w:rPr>
          <w:spacing w:val="1"/>
        </w:rPr>
        <w:t xml:space="preserve">Vodećeg partnera </w:t>
      </w:r>
      <w:r w:rsidR="00165AFF" w:rsidRPr="005D2E82">
        <w:rPr>
          <w:spacing w:val="1"/>
        </w:rPr>
        <w:t xml:space="preserve">i </w:t>
      </w:r>
      <w:r w:rsidR="006578CA" w:rsidRPr="005D2E82">
        <w:rPr>
          <w:spacing w:val="1"/>
        </w:rPr>
        <w:t>Partner</w:t>
      </w:r>
      <w:r w:rsidR="00165AFF" w:rsidRPr="005D2E82">
        <w:rPr>
          <w:spacing w:val="1"/>
        </w:rPr>
        <w:t xml:space="preserve">a da su </w:t>
      </w:r>
      <w:r w:rsidR="00F50F46" w:rsidRPr="005D2E82">
        <w:rPr>
          <w:spacing w:val="1"/>
        </w:rPr>
        <w:t>postupci</w:t>
      </w:r>
      <w:r w:rsidR="00165AFF" w:rsidRPr="005D2E82">
        <w:rPr>
          <w:spacing w:val="1"/>
        </w:rPr>
        <w:t xml:space="preserve"> javne </w:t>
      </w:r>
      <w:r w:rsidR="00F50F46" w:rsidRPr="005D2E82">
        <w:rPr>
          <w:spacing w:val="1"/>
        </w:rPr>
        <w:t>nabave</w:t>
      </w:r>
      <w:r w:rsidR="00165AFF" w:rsidRPr="005D2E82">
        <w:rPr>
          <w:spacing w:val="1"/>
        </w:rPr>
        <w:t xml:space="preserve"> provedene u skladu s Zakonskim i podzakonskim propisima iz područja javne nabave</w:t>
      </w:r>
      <w:r w:rsidR="000007CA" w:rsidRPr="005D2E82">
        <w:t>.</w:t>
      </w:r>
      <w:r w:rsidR="003516D5" w:rsidRPr="005D2E82">
        <w:t xml:space="preserve"> </w:t>
      </w:r>
      <w:r w:rsidR="000007CA" w:rsidRPr="005D2E82">
        <w:t>Nakon</w:t>
      </w:r>
      <w:r w:rsidR="000007CA" w:rsidRPr="005D2E82">
        <w:rPr>
          <w:spacing w:val="-7"/>
        </w:rPr>
        <w:t xml:space="preserve"> </w:t>
      </w:r>
      <w:r w:rsidR="000007CA" w:rsidRPr="005D2E82">
        <w:t>zaprimljene</w:t>
      </w:r>
      <w:r w:rsidR="000007CA" w:rsidRPr="005D2E82">
        <w:rPr>
          <w:spacing w:val="-9"/>
        </w:rPr>
        <w:t xml:space="preserve"> </w:t>
      </w:r>
      <w:r w:rsidR="000007CA" w:rsidRPr="005D2E82">
        <w:t>obavijesti</w:t>
      </w:r>
      <w:r w:rsidR="000007CA" w:rsidRPr="005D2E82">
        <w:rPr>
          <w:spacing w:val="-5"/>
        </w:rPr>
        <w:t xml:space="preserve"> </w:t>
      </w:r>
      <w:r w:rsidR="000007CA" w:rsidRPr="005D2E82">
        <w:t>o</w:t>
      </w:r>
      <w:r w:rsidR="000007CA" w:rsidRPr="005D2E82">
        <w:rPr>
          <w:spacing w:val="-7"/>
        </w:rPr>
        <w:t xml:space="preserve"> </w:t>
      </w:r>
      <w:r w:rsidR="000007CA" w:rsidRPr="005D2E82">
        <w:t>provedenom</w:t>
      </w:r>
      <w:r w:rsidR="000007CA" w:rsidRPr="005D2E82">
        <w:rPr>
          <w:spacing w:val="-7"/>
        </w:rPr>
        <w:t xml:space="preserve"> </w:t>
      </w:r>
      <w:r w:rsidR="000007CA" w:rsidRPr="005D2E82">
        <w:t>postupku</w:t>
      </w:r>
      <w:r w:rsidR="000007CA" w:rsidRPr="005D2E82">
        <w:rPr>
          <w:spacing w:val="-7"/>
        </w:rPr>
        <w:t xml:space="preserve"> </w:t>
      </w:r>
      <w:r w:rsidR="000007CA" w:rsidRPr="005D2E82">
        <w:t>nabave</w:t>
      </w:r>
      <w:r w:rsidR="000007CA" w:rsidRPr="005D2E82">
        <w:rPr>
          <w:spacing w:val="-7"/>
        </w:rPr>
        <w:t xml:space="preserve"> </w:t>
      </w:r>
      <w:r w:rsidR="000007CA" w:rsidRPr="005D2E82">
        <w:t>i</w:t>
      </w:r>
      <w:r w:rsidR="000007CA" w:rsidRPr="005D2E82">
        <w:rPr>
          <w:spacing w:val="-7"/>
        </w:rPr>
        <w:t xml:space="preserve"> </w:t>
      </w:r>
      <w:r w:rsidR="000007CA" w:rsidRPr="005D2E82">
        <w:t>saznanja</w:t>
      </w:r>
      <w:r w:rsidR="000007CA" w:rsidRPr="005D2E82">
        <w:rPr>
          <w:spacing w:val="-7"/>
        </w:rPr>
        <w:t xml:space="preserve"> </w:t>
      </w:r>
      <w:r w:rsidR="000007CA" w:rsidRPr="005D2E82">
        <w:t>o</w:t>
      </w:r>
      <w:r w:rsidR="000007CA" w:rsidRPr="005D2E82">
        <w:rPr>
          <w:spacing w:val="-5"/>
        </w:rPr>
        <w:t xml:space="preserve"> </w:t>
      </w:r>
      <w:r w:rsidR="000007CA" w:rsidRPr="005D2E82">
        <w:t>mogućim</w:t>
      </w:r>
      <w:r w:rsidR="000007CA" w:rsidRPr="005D2E82">
        <w:rPr>
          <w:spacing w:val="-7"/>
        </w:rPr>
        <w:t xml:space="preserve"> </w:t>
      </w:r>
      <w:r w:rsidR="000007CA" w:rsidRPr="005D2E82">
        <w:t>uštedama,</w:t>
      </w:r>
      <w:r w:rsidR="008644E7" w:rsidRPr="005D2E82">
        <w:t xml:space="preserve"> </w:t>
      </w:r>
      <w:r w:rsidR="000007CA" w:rsidRPr="005D2E82">
        <w:rPr>
          <w:spacing w:val="-57"/>
        </w:rPr>
        <w:t xml:space="preserve"> </w:t>
      </w:r>
      <w:r w:rsidR="008644E7" w:rsidRPr="005D2E82">
        <w:rPr>
          <w:spacing w:val="-57"/>
        </w:rPr>
        <w:t xml:space="preserve">    </w:t>
      </w:r>
      <w:r w:rsidR="000007CA" w:rsidRPr="005D2E82">
        <w:t>Ministarstvo može izvršiti preraspodjelu</w:t>
      </w:r>
      <w:r w:rsidR="001B073E" w:rsidRPr="005D2E82">
        <w:t xml:space="preserve"> između projektnih aktivnosti u sklopu predmetnog Projekta/Ugovora od </w:t>
      </w:r>
      <w:r w:rsidR="00235954" w:rsidRPr="005D2E82">
        <w:t>dodjeli</w:t>
      </w:r>
      <w:r w:rsidR="001B073E" w:rsidRPr="005D2E82">
        <w:t xml:space="preserve"> bespovratnih sredstava ili preraspodjelu </w:t>
      </w:r>
      <w:r w:rsidR="000007CA" w:rsidRPr="005D2E82">
        <w:t xml:space="preserve">potencijalno </w:t>
      </w:r>
      <w:r w:rsidR="000007CA" w:rsidRPr="005D2E82">
        <w:lastRenderedPageBreak/>
        <w:t>neiskorištenih sredstva na projekte s</w:t>
      </w:r>
      <w:r w:rsidR="000007CA" w:rsidRPr="005D2E82">
        <w:rPr>
          <w:spacing w:val="1"/>
        </w:rPr>
        <w:t xml:space="preserve"> </w:t>
      </w:r>
      <w:r w:rsidR="000007CA" w:rsidRPr="005D2E82">
        <w:t>Rezervne</w:t>
      </w:r>
      <w:r w:rsidR="000007CA" w:rsidRPr="005D2E82">
        <w:rPr>
          <w:spacing w:val="-2"/>
        </w:rPr>
        <w:t xml:space="preserve"> </w:t>
      </w:r>
      <w:r w:rsidR="000007CA" w:rsidRPr="005D2E82">
        <w:t>liste projekata.</w:t>
      </w:r>
      <w:r w:rsidR="001B073E" w:rsidRPr="005D2E82">
        <w:t xml:space="preserve"> </w:t>
      </w:r>
    </w:p>
    <w:p w14:paraId="430DABB5" w14:textId="77777777" w:rsidR="00220062" w:rsidRPr="005D2E82" w:rsidRDefault="00220062" w:rsidP="00132505">
      <w:pPr>
        <w:pStyle w:val="Tijeloteksta"/>
        <w:spacing w:line="276" w:lineRule="auto"/>
        <w:jc w:val="both"/>
      </w:pPr>
    </w:p>
    <w:p w14:paraId="7E8111EC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32" w:name="_Toc185258493"/>
      <w:r w:rsidRPr="005D2E82">
        <w:rPr>
          <w:rFonts w:ascii="Times New Roman" w:hAnsi="Times New Roman" w:cs="Times New Roman"/>
          <w:sz w:val="24"/>
          <w:szCs w:val="24"/>
        </w:rPr>
        <w:t>Plaćanje</w:t>
      </w:r>
      <w:bookmarkEnd w:id="32"/>
    </w:p>
    <w:p w14:paraId="6FFE6740" w14:textId="1A681925" w:rsidR="00220062" w:rsidRPr="005D2E82" w:rsidRDefault="000007CA" w:rsidP="63FDD96A">
      <w:pPr>
        <w:pStyle w:val="Tijeloteksta"/>
        <w:spacing w:line="276" w:lineRule="auto"/>
        <w:ind w:right="116"/>
        <w:jc w:val="both"/>
      </w:pPr>
      <w:r w:rsidRPr="005D2E82">
        <w:t xml:space="preserve">Nakon što su ispunjeni uvjeti iz Ugovora, Ministarstvo izvršava plaćanje na račun </w:t>
      </w:r>
      <w:r w:rsidR="004E2586" w:rsidRPr="005D2E82">
        <w:t xml:space="preserve">Vodećeg partnera </w:t>
      </w:r>
      <w:bookmarkStart w:id="33" w:name="_Hlk183436739"/>
      <w:r w:rsidRPr="005D2E82">
        <w:t>prema</w:t>
      </w:r>
      <w:r w:rsidRPr="005D2E82">
        <w:rPr>
          <w:spacing w:val="-8"/>
        </w:rPr>
        <w:t xml:space="preserve"> </w:t>
      </w:r>
      <w:r w:rsidRPr="005D2E82">
        <w:t>dostavljen</w:t>
      </w:r>
      <w:r w:rsidR="004E2586" w:rsidRPr="005D2E82">
        <w:t>om/</w:t>
      </w:r>
      <w:r w:rsidRPr="005D2E82">
        <w:t>im</w:t>
      </w:r>
      <w:r w:rsidRPr="005D2E82">
        <w:rPr>
          <w:spacing w:val="-8"/>
        </w:rPr>
        <w:t xml:space="preserve"> </w:t>
      </w:r>
      <w:r w:rsidRPr="005D2E82">
        <w:t>Zahtjev</w:t>
      </w:r>
      <w:r w:rsidR="004E2586" w:rsidRPr="005D2E82">
        <w:t>u/</w:t>
      </w:r>
      <w:r w:rsidRPr="005D2E82">
        <w:t>ima</w:t>
      </w:r>
      <w:r w:rsidRPr="005D2E82">
        <w:rPr>
          <w:spacing w:val="-8"/>
        </w:rPr>
        <w:t xml:space="preserve"> </w:t>
      </w:r>
      <w:r w:rsidRPr="005D2E82">
        <w:t>za</w:t>
      </w:r>
      <w:r w:rsidRPr="005D2E82">
        <w:rPr>
          <w:spacing w:val="-10"/>
        </w:rPr>
        <w:t xml:space="preserve"> </w:t>
      </w:r>
      <w:r w:rsidRPr="005D2E82">
        <w:t>nadoknadu</w:t>
      </w:r>
      <w:r w:rsidRPr="005D2E82">
        <w:rPr>
          <w:spacing w:val="-10"/>
        </w:rPr>
        <w:t xml:space="preserve"> </w:t>
      </w:r>
      <w:r w:rsidRPr="005D2E82">
        <w:t>sredstava</w:t>
      </w:r>
      <w:r w:rsidRPr="005D2E82">
        <w:rPr>
          <w:spacing w:val="-7"/>
        </w:rPr>
        <w:t xml:space="preserve"> </w:t>
      </w:r>
      <w:r w:rsidRPr="005D2E82">
        <w:t>za</w:t>
      </w:r>
      <w:r w:rsidRPr="005D2E82">
        <w:rPr>
          <w:spacing w:val="-8"/>
        </w:rPr>
        <w:t xml:space="preserve"> </w:t>
      </w:r>
      <w:r w:rsidRPr="005D2E82">
        <w:t>stvarno</w:t>
      </w:r>
      <w:r w:rsidR="00C60C6A" w:rsidRPr="005D2E82">
        <w:t xml:space="preserve"> </w:t>
      </w:r>
      <w:r w:rsidRPr="005D2E82">
        <w:rPr>
          <w:spacing w:val="-57"/>
        </w:rPr>
        <w:t xml:space="preserve"> </w:t>
      </w:r>
      <w:r w:rsidRPr="005D2E82">
        <w:t>izvedene aktivnosti</w:t>
      </w:r>
      <w:r w:rsidRPr="005D2E82">
        <w:rPr>
          <w:spacing w:val="-1"/>
        </w:rPr>
        <w:t xml:space="preserve"> </w:t>
      </w:r>
      <w:r w:rsidRPr="005D2E82">
        <w:t>na</w:t>
      </w:r>
      <w:r w:rsidRPr="005D2E82">
        <w:rPr>
          <w:spacing w:val="-1"/>
        </w:rPr>
        <w:t xml:space="preserve"> </w:t>
      </w:r>
      <w:r w:rsidRPr="005D2E82">
        <w:t>Projektu.</w:t>
      </w:r>
      <w:bookmarkEnd w:id="33"/>
      <w:r w:rsidR="00B86E43" w:rsidRPr="005D2E82">
        <w:t xml:space="preserve"> </w:t>
      </w:r>
      <w:r w:rsidRPr="005D2E82">
        <w:t xml:space="preserve">Uz svaki Zahtjev za nadoknadu sredstava </w:t>
      </w:r>
      <w:r w:rsidR="004E2586" w:rsidRPr="005D2E82">
        <w:t xml:space="preserve">Vodeći partner </w:t>
      </w:r>
      <w:r w:rsidRPr="005D2E82">
        <w:t xml:space="preserve">i </w:t>
      </w:r>
      <w:r w:rsidR="006578CA" w:rsidRPr="005D2E82">
        <w:t>Partner</w:t>
      </w:r>
      <w:r w:rsidRPr="005D2E82">
        <w:t xml:space="preserve"> obavezni su</w:t>
      </w:r>
      <w:r w:rsidRPr="005D2E82">
        <w:rPr>
          <w:spacing w:val="1"/>
        </w:rPr>
        <w:t xml:space="preserve"> </w:t>
      </w:r>
      <w:r w:rsidRPr="005D2E82">
        <w:t>dostaviti račun, izvadak o stanju i promjenama na transakcijskom računu kojim dokazuje da je</w:t>
      </w:r>
      <w:r w:rsidR="00474472" w:rsidRPr="005D2E82">
        <w:t xml:space="preserve"> </w:t>
      </w:r>
      <w:r w:rsidRPr="005D2E82">
        <w:rPr>
          <w:spacing w:val="-57"/>
        </w:rPr>
        <w:t xml:space="preserve"> </w:t>
      </w:r>
      <w:r w:rsidR="008629B4" w:rsidRPr="005D2E82">
        <w:rPr>
          <w:spacing w:val="-57"/>
        </w:rPr>
        <w:t xml:space="preserve">                </w:t>
      </w:r>
      <w:r w:rsidR="00474472" w:rsidRPr="005D2E82">
        <w:rPr>
          <w:spacing w:val="-57"/>
        </w:rPr>
        <w:t xml:space="preserve"> </w:t>
      </w:r>
      <w:r w:rsidRPr="005D2E82">
        <w:t>za</w:t>
      </w:r>
      <w:r w:rsidRPr="005D2E82">
        <w:rPr>
          <w:spacing w:val="-15"/>
        </w:rPr>
        <w:t xml:space="preserve"> </w:t>
      </w:r>
      <w:r w:rsidRPr="005D2E82">
        <w:t>izvedene</w:t>
      </w:r>
      <w:r w:rsidRPr="005D2E82">
        <w:rPr>
          <w:spacing w:val="-12"/>
        </w:rPr>
        <w:t xml:space="preserve"> </w:t>
      </w:r>
      <w:r w:rsidRPr="005D2E82">
        <w:t>aktivnosti</w:t>
      </w:r>
      <w:r w:rsidRPr="005D2E82">
        <w:rPr>
          <w:spacing w:val="-14"/>
        </w:rPr>
        <w:t xml:space="preserve"> </w:t>
      </w:r>
      <w:r w:rsidRPr="005D2E82">
        <w:t>na</w:t>
      </w:r>
      <w:r w:rsidRPr="005D2E82">
        <w:rPr>
          <w:spacing w:val="-14"/>
        </w:rPr>
        <w:t xml:space="preserve"> </w:t>
      </w:r>
      <w:r w:rsidRPr="005D2E82">
        <w:t>projektu</w:t>
      </w:r>
      <w:r w:rsidRPr="005D2E82">
        <w:rPr>
          <w:spacing w:val="-13"/>
        </w:rPr>
        <w:t xml:space="preserve"> </w:t>
      </w:r>
      <w:r w:rsidRPr="005D2E82">
        <w:t>izvršio</w:t>
      </w:r>
      <w:r w:rsidRPr="005D2E82">
        <w:rPr>
          <w:spacing w:val="-10"/>
        </w:rPr>
        <w:t xml:space="preserve"> </w:t>
      </w:r>
      <w:r w:rsidRPr="005D2E82">
        <w:t>plaćanje</w:t>
      </w:r>
      <w:r w:rsidR="003803D5" w:rsidRPr="005D2E82">
        <w:t>, svu pripadajuću tehničku dokumentaciju</w:t>
      </w:r>
      <w:r w:rsidRPr="005D2E82">
        <w:rPr>
          <w:spacing w:val="-14"/>
        </w:rPr>
        <w:t xml:space="preserve"> </w:t>
      </w:r>
      <w:r w:rsidRPr="005D2E82">
        <w:t>i</w:t>
      </w:r>
      <w:r w:rsidRPr="005D2E82">
        <w:rPr>
          <w:spacing w:val="-12"/>
        </w:rPr>
        <w:t xml:space="preserve"> </w:t>
      </w:r>
      <w:r w:rsidRPr="005D2E82">
        <w:t>fotodokumentaciju</w:t>
      </w:r>
      <w:r w:rsidRPr="005D2E82">
        <w:rPr>
          <w:spacing w:val="-13"/>
        </w:rPr>
        <w:t xml:space="preserve"> </w:t>
      </w:r>
      <w:r w:rsidRPr="005D2E82">
        <w:t>koja</w:t>
      </w:r>
      <w:r w:rsidRPr="005D2E82">
        <w:rPr>
          <w:spacing w:val="-14"/>
        </w:rPr>
        <w:t xml:space="preserve"> </w:t>
      </w:r>
      <w:r w:rsidRPr="005D2E82">
        <w:t>bilježi</w:t>
      </w:r>
      <w:r w:rsidRPr="005D2E82">
        <w:rPr>
          <w:spacing w:val="-13"/>
        </w:rPr>
        <w:t xml:space="preserve"> </w:t>
      </w:r>
      <w:r w:rsidRPr="005D2E82">
        <w:t>tijek</w:t>
      </w:r>
      <w:r w:rsidR="00D77561" w:rsidRPr="005D2E82">
        <w:t xml:space="preserve"> </w:t>
      </w:r>
      <w:r w:rsidRPr="005D2E82">
        <w:rPr>
          <w:spacing w:val="-58"/>
        </w:rPr>
        <w:t xml:space="preserve"> </w:t>
      </w:r>
      <w:r w:rsidRPr="005D2E82">
        <w:t>izvršenja</w:t>
      </w:r>
      <w:r w:rsidRPr="005D2E82">
        <w:rPr>
          <w:spacing w:val="-2"/>
        </w:rPr>
        <w:t xml:space="preserve"> </w:t>
      </w:r>
      <w:r w:rsidRPr="005D2E82">
        <w:t>radova.</w:t>
      </w:r>
      <w:r w:rsidR="00BC443D" w:rsidRPr="005D2E82">
        <w:t xml:space="preserve"> Ministarstvo pridržava pravo traženja dostave druge dokumentacije u svrhu utvrđivanja opravdanosti </w:t>
      </w:r>
      <w:r w:rsidR="00975173" w:rsidRPr="005D2E82">
        <w:t>Z</w:t>
      </w:r>
      <w:r w:rsidR="00BC443D" w:rsidRPr="005D2E82">
        <w:t>ahtjeva za isplatu sredstava.</w:t>
      </w:r>
    </w:p>
    <w:p w14:paraId="55B0A4EE" w14:textId="77777777" w:rsidR="009B356D" w:rsidRPr="005D2E82" w:rsidRDefault="009B356D" w:rsidP="00132505">
      <w:pPr>
        <w:pStyle w:val="Tijeloteksta"/>
        <w:spacing w:line="276" w:lineRule="auto"/>
        <w:ind w:left="146" w:right="116"/>
        <w:jc w:val="both"/>
      </w:pPr>
    </w:p>
    <w:p w14:paraId="0DCBF8B7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34" w:name="_Toc185258494"/>
      <w:r w:rsidRPr="005D2E82">
        <w:rPr>
          <w:rFonts w:ascii="Times New Roman" w:hAnsi="Times New Roman" w:cs="Times New Roman"/>
          <w:sz w:val="24"/>
          <w:szCs w:val="24"/>
        </w:rPr>
        <w:t>Nadzor</w:t>
      </w:r>
      <w:bookmarkEnd w:id="34"/>
    </w:p>
    <w:p w14:paraId="65113EB3" w14:textId="07830D91" w:rsidR="00220062" w:rsidRPr="005D2E82" w:rsidRDefault="000007CA" w:rsidP="63FDD96A">
      <w:pPr>
        <w:pStyle w:val="Tijeloteksta"/>
        <w:spacing w:line="276" w:lineRule="auto"/>
        <w:ind w:right="114"/>
        <w:jc w:val="both"/>
      </w:pPr>
      <w:r w:rsidRPr="005D2E82">
        <w:t>Ministarstvo</w:t>
      </w:r>
      <w:r w:rsidRPr="005D2E82">
        <w:rPr>
          <w:spacing w:val="-5"/>
        </w:rPr>
        <w:t xml:space="preserve"> </w:t>
      </w:r>
      <w:r w:rsidRPr="005D2E82">
        <w:t>vrši</w:t>
      </w:r>
      <w:r w:rsidRPr="005D2E82">
        <w:rPr>
          <w:spacing w:val="-5"/>
        </w:rPr>
        <w:t xml:space="preserve"> </w:t>
      </w:r>
      <w:r w:rsidRPr="005D2E82">
        <w:t>redovni</w:t>
      </w:r>
      <w:r w:rsidRPr="005D2E82">
        <w:rPr>
          <w:spacing w:val="-8"/>
        </w:rPr>
        <w:t xml:space="preserve"> </w:t>
      </w:r>
      <w:r w:rsidRPr="005D2E82">
        <w:t>nadzor</w:t>
      </w:r>
      <w:r w:rsidRPr="005D2E82">
        <w:rPr>
          <w:spacing w:val="-6"/>
        </w:rPr>
        <w:t xml:space="preserve"> </w:t>
      </w:r>
      <w:r w:rsidRPr="005D2E82">
        <w:t>nad</w:t>
      </w:r>
      <w:r w:rsidRPr="005D2E82">
        <w:rPr>
          <w:spacing w:val="-5"/>
        </w:rPr>
        <w:t xml:space="preserve"> </w:t>
      </w:r>
      <w:r w:rsidRPr="005D2E82">
        <w:t>provedbom</w:t>
      </w:r>
      <w:r w:rsidRPr="005D2E82">
        <w:rPr>
          <w:spacing w:val="-5"/>
        </w:rPr>
        <w:t xml:space="preserve"> </w:t>
      </w:r>
      <w:r w:rsidRPr="005D2E82">
        <w:t>Projekta,</w:t>
      </w:r>
      <w:r w:rsidRPr="005D2E82">
        <w:rPr>
          <w:spacing w:val="-5"/>
        </w:rPr>
        <w:t xml:space="preserve"> </w:t>
      </w:r>
      <w:r w:rsidRPr="005D2E82">
        <w:t>a</w:t>
      </w:r>
      <w:r w:rsidRPr="005D2E82">
        <w:rPr>
          <w:spacing w:val="-6"/>
        </w:rPr>
        <w:t xml:space="preserve"> </w:t>
      </w:r>
      <w:r w:rsidR="005D2A4C" w:rsidRPr="005D2E82">
        <w:t xml:space="preserve">Vodeći partner </w:t>
      </w:r>
      <w:r w:rsidRPr="005D2E82">
        <w:t>i</w:t>
      </w:r>
      <w:r w:rsidRPr="005D2E82">
        <w:rPr>
          <w:spacing w:val="-5"/>
        </w:rPr>
        <w:t xml:space="preserve"> </w:t>
      </w:r>
      <w:r w:rsidR="006578CA" w:rsidRPr="005D2E82">
        <w:t>Partner</w:t>
      </w:r>
      <w:r w:rsidRPr="005D2E82">
        <w:rPr>
          <w:spacing w:val="-3"/>
        </w:rPr>
        <w:t xml:space="preserve"> </w:t>
      </w:r>
      <w:r w:rsidR="003516D5" w:rsidRPr="005D2E82">
        <w:t xml:space="preserve">obvezni </w:t>
      </w:r>
      <w:r w:rsidRPr="005D2E82">
        <w:t>su</w:t>
      </w:r>
      <w:r w:rsidRPr="005D2E82">
        <w:rPr>
          <w:spacing w:val="-1"/>
        </w:rPr>
        <w:t xml:space="preserve"> </w:t>
      </w:r>
      <w:r w:rsidRPr="005D2E82">
        <w:t>provoditi detaljni nadzor</w:t>
      </w:r>
      <w:r w:rsidRPr="005D2E82">
        <w:rPr>
          <w:spacing w:val="-1"/>
        </w:rPr>
        <w:t xml:space="preserve"> </w:t>
      </w:r>
      <w:r w:rsidRPr="005D2E82">
        <w:t>te</w:t>
      </w:r>
      <w:r w:rsidRPr="005D2E82">
        <w:rPr>
          <w:spacing w:val="-2"/>
        </w:rPr>
        <w:t xml:space="preserve"> </w:t>
      </w:r>
      <w:r w:rsidRPr="005D2E82">
        <w:t>osigurati stručni</w:t>
      </w:r>
      <w:r w:rsidRPr="005D2E82">
        <w:rPr>
          <w:spacing w:val="-1"/>
        </w:rPr>
        <w:t xml:space="preserve"> </w:t>
      </w:r>
      <w:r w:rsidRPr="005D2E82">
        <w:t>nadzor nad provedbom</w:t>
      </w:r>
      <w:r w:rsidRPr="005D2E82">
        <w:rPr>
          <w:spacing w:val="-1"/>
        </w:rPr>
        <w:t xml:space="preserve"> </w:t>
      </w:r>
      <w:r w:rsidRPr="005D2E82">
        <w:t>Projekta</w:t>
      </w:r>
      <w:r w:rsidR="002D589B" w:rsidRPr="005D2E82">
        <w:t>, ukoliko je primjenjivo</w:t>
      </w:r>
      <w:r w:rsidRPr="005D2E82">
        <w:t>.</w:t>
      </w:r>
      <w:r w:rsidR="003516D5" w:rsidRPr="005D2E82">
        <w:t xml:space="preserve"> </w:t>
      </w:r>
      <w:r w:rsidR="005D2A4C" w:rsidRPr="005D2E82">
        <w:t xml:space="preserve">Vodeći partner </w:t>
      </w:r>
      <w:r w:rsidRPr="005D2E82">
        <w:t>i</w:t>
      </w:r>
      <w:r w:rsidRPr="005D2E82">
        <w:rPr>
          <w:spacing w:val="1"/>
        </w:rPr>
        <w:t xml:space="preserve"> </w:t>
      </w:r>
      <w:r w:rsidR="006578CA" w:rsidRPr="005D2E82">
        <w:t>Partner</w:t>
      </w:r>
      <w:r w:rsidRPr="005D2E82">
        <w:rPr>
          <w:spacing w:val="1"/>
        </w:rPr>
        <w:t xml:space="preserve"> </w:t>
      </w:r>
      <w:r w:rsidRPr="005D2E82">
        <w:t>dužni</w:t>
      </w:r>
      <w:r w:rsidRPr="005D2E82">
        <w:rPr>
          <w:spacing w:val="1"/>
        </w:rPr>
        <w:t xml:space="preserve"> </w:t>
      </w:r>
      <w:r w:rsidRPr="005D2E82">
        <w:t>su</w:t>
      </w:r>
      <w:r w:rsidRPr="005D2E82">
        <w:rPr>
          <w:spacing w:val="1"/>
        </w:rPr>
        <w:t xml:space="preserve"> </w:t>
      </w:r>
      <w:r w:rsidRPr="005D2E82">
        <w:t>omogućiti</w:t>
      </w:r>
      <w:r w:rsidRPr="005D2E82">
        <w:rPr>
          <w:spacing w:val="1"/>
        </w:rPr>
        <w:t xml:space="preserve"> </w:t>
      </w:r>
      <w:r w:rsidRPr="005D2E82">
        <w:t>predstavnicima</w:t>
      </w:r>
      <w:r w:rsidRPr="005D2E82">
        <w:rPr>
          <w:spacing w:val="1"/>
        </w:rPr>
        <w:t xml:space="preserve"> </w:t>
      </w:r>
      <w:r w:rsidRPr="005D2E82">
        <w:t>Ministarstva</w:t>
      </w:r>
      <w:r w:rsidRPr="005D2E82">
        <w:rPr>
          <w:spacing w:val="1"/>
        </w:rPr>
        <w:t xml:space="preserve"> </w:t>
      </w:r>
      <w:r w:rsidRPr="005D2E82">
        <w:t>uvid</w:t>
      </w:r>
      <w:r w:rsidRPr="005D2E82">
        <w:rPr>
          <w:spacing w:val="1"/>
        </w:rPr>
        <w:t xml:space="preserve"> </w:t>
      </w:r>
      <w:r w:rsidRPr="005D2E82">
        <w:t>u</w:t>
      </w:r>
      <w:r w:rsidRPr="005D2E82">
        <w:rPr>
          <w:spacing w:val="1"/>
        </w:rPr>
        <w:t xml:space="preserve"> </w:t>
      </w:r>
      <w:r w:rsidRPr="005D2E82">
        <w:t>svu</w:t>
      </w:r>
      <w:r w:rsidRPr="005D2E82">
        <w:rPr>
          <w:spacing w:val="1"/>
        </w:rPr>
        <w:t xml:space="preserve"> </w:t>
      </w:r>
      <w:r w:rsidRPr="005D2E82">
        <w:t>dokumentaciju vezanu uz provođenje Projekta kao i kontrolu Projekta na terenu. Predstavnici</w:t>
      </w:r>
      <w:r w:rsidRPr="005D2E82">
        <w:rPr>
          <w:spacing w:val="1"/>
        </w:rPr>
        <w:t xml:space="preserve"> </w:t>
      </w:r>
      <w:r w:rsidRPr="005D2E82">
        <w:t>Ministarstva</w:t>
      </w:r>
      <w:r w:rsidRPr="005D2E82">
        <w:rPr>
          <w:spacing w:val="-1"/>
        </w:rPr>
        <w:t xml:space="preserve"> </w:t>
      </w:r>
      <w:r w:rsidRPr="005D2E82">
        <w:t>obavljaju pregled Projekta na</w:t>
      </w:r>
      <w:r w:rsidRPr="005D2E82">
        <w:rPr>
          <w:spacing w:val="-2"/>
        </w:rPr>
        <w:t xml:space="preserve"> </w:t>
      </w:r>
      <w:r w:rsidRPr="005D2E82">
        <w:t>terenu.</w:t>
      </w:r>
    </w:p>
    <w:p w14:paraId="619F3809" w14:textId="77777777" w:rsidR="003516D5" w:rsidRPr="005D2E82" w:rsidRDefault="003516D5" w:rsidP="00132505">
      <w:pPr>
        <w:spacing w:line="276" w:lineRule="auto"/>
        <w:jc w:val="both"/>
        <w:rPr>
          <w:sz w:val="24"/>
          <w:szCs w:val="24"/>
        </w:rPr>
      </w:pPr>
      <w:r w:rsidRPr="005D2E82">
        <w:rPr>
          <w:sz w:val="24"/>
          <w:szCs w:val="24"/>
        </w:rPr>
        <w:t xml:space="preserve"> </w:t>
      </w:r>
    </w:p>
    <w:p w14:paraId="34359766" w14:textId="77777777" w:rsidR="00220062" w:rsidRPr="005D2E82" w:rsidRDefault="000007CA" w:rsidP="00132505">
      <w:pPr>
        <w:pStyle w:val="Naslov2"/>
        <w:ind w:left="0"/>
        <w:rPr>
          <w:rFonts w:ascii="Times New Roman" w:hAnsi="Times New Roman" w:cs="Times New Roman"/>
          <w:sz w:val="24"/>
          <w:szCs w:val="24"/>
        </w:rPr>
      </w:pPr>
      <w:bookmarkStart w:id="35" w:name="_Toc185258495"/>
      <w:r w:rsidRPr="005D2E82">
        <w:rPr>
          <w:rFonts w:ascii="Times New Roman" w:hAnsi="Times New Roman" w:cs="Times New Roman"/>
          <w:sz w:val="24"/>
          <w:szCs w:val="24"/>
        </w:rPr>
        <w:t>Vidljivost</w:t>
      </w:r>
      <w:bookmarkEnd w:id="35"/>
    </w:p>
    <w:p w14:paraId="569247ED" w14:textId="5EA035CE" w:rsidR="00220062" w:rsidRPr="005D2E82" w:rsidRDefault="000007CA" w:rsidP="63FDD96A">
      <w:pPr>
        <w:pStyle w:val="Tijeloteksta"/>
        <w:spacing w:line="276" w:lineRule="auto"/>
        <w:ind w:right="121"/>
        <w:jc w:val="both"/>
      </w:pPr>
      <w:r w:rsidRPr="005D2E82">
        <w:t xml:space="preserve">Za dodijeljeno financiranje </w:t>
      </w:r>
      <w:r w:rsidR="003E628C" w:rsidRPr="005D2E82">
        <w:t xml:space="preserve">Vodeći partner </w:t>
      </w:r>
      <w:r w:rsidRPr="005D2E82">
        <w:t xml:space="preserve">i </w:t>
      </w:r>
      <w:r w:rsidR="006578CA" w:rsidRPr="005D2E82">
        <w:t>Partner</w:t>
      </w:r>
      <w:r w:rsidRPr="005D2E82">
        <w:t xml:space="preserve"> dužni su osigurati javno informiranje o</w:t>
      </w:r>
      <w:r w:rsidRPr="005D2E82">
        <w:rPr>
          <w:spacing w:val="1"/>
        </w:rPr>
        <w:t xml:space="preserve"> </w:t>
      </w:r>
      <w:r w:rsidRPr="005D2E82">
        <w:t>dodijeljenim</w:t>
      </w:r>
      <w:r w:rsidRPr="005D2E82">
        <w:rPr>
          <w:spacing w:val="-2"/>
        </w:rPr>
        <w:t xml:space="preserve"> </w:t>
      </w:r>
      <w:r w:rsidRPr="005D2E82">
        <w:t>sredstvima</w:t>
      </w:r>
      <w:r w:rsidRPr="005D2E82">
        <w:rPr>
          <w:spacing w:val="-3"/>
        </w:rPr>
        <w:t xml:space="preserve"> </w:t>
      </w:r>
      <w:r w:rsidRPr="005D2E82">
        <w:t>za</w:t>
      </w:r>
      <w:r w:rsidRPr="005D2E82">
        <w:rPr>
          <w:spacing w:val="-3"/>
        </w:rPr>
        <w:t xml:space="preserve"> </w:t>
      </w:r>
      <w:r w:rsidRPr="005D2E82">
        <w:t>provedbu</w:t>
      </w:r>
      <w:r w:rsidRPr="005D2E82">
        <w:rPr>
          <w:spacing w:val="-2"/>
        </w:rPr>
        <w:t xml:space="preserve"> </w:t>
      </w:r>
      <w:r w:rsidRPr="005D2E82">
        <w:t>Projekta</w:t>
      </w:r>
      <w:r w:rsidRPr="005D2E82">
        <w:rPr>
          <w:spacing w:val="3"/>
        </w:rPr>
        <w:t xml:space="preserve"> </w:t>
      </w:r>
      <w:r w:rsidRPr="005D2E82">
        <w:t>i</w:t>
      </w:r>
      <w:r w:rsidRPr="005D2E82">
        <w:rPr>
          <w:spacing w:val="-2"/>
        </w:rPr>
        <w:t xml:space="preserve"> </w:t>
      </w:r>
      <w:r w:rsidRPr="005D2E82">
        <w:t>na</w:t>
      </w:r>
      <w:r w:rsidRPr="005D2E82">
        <w:rPr>
          <w:spacing w:val="-2"/>
        </w:rPr>
        <w:t xml:space="preserve"> </w:t>
      </w:r>
      <w:r w:rsidRPr="005D2E82">
        <w:t>taj</w:t>
      </w:r>
      <w:r w:rsidRPr="005D2E82">
        <w:rPr>
          <w:spacing w:val="-4"/>
        </w:rPr>
        <w:t xml:space="preserve"> </w:t>
      </w:r>
      <w:r w:rsidRPr="005D2E82">
        <w:t>način</w:t>
      </w:r>
      <w:r w:rsidRPr="005D2E82">
        <w:rPr>
          <w:spacing w:val="-4"/>
        </w:rPr>
        <w:t xml:space="preserve"> </w:t>
      </w:r>
      <w:r w:rsidRPr="005D2E82">
        <w:t>stvoriti</w:t>
      </w:r>
      <w:r w:rsidRPr="005D2E82">
        <w:rPr>
          <w:spacing w:val="-3"/>
        </w:rPr>
        <w:t xml:space="preserve"> </w:t>
      </w:r>
      <w:r w:rsidRPr="005D2E82">
        <w:t>njegovu</w:t>
      </w:r>
      <w:r w:rsidRPr="005D2E82">
        <w:rPr>
          <w:spacing w:val="-2"/>
        </w:rPr>
        <w:t xml:space="preserve"> </w:t>
      </w:r>
      <w:r w:rsidRPr="005D2E82">
        <w:t>prepoznatljivost</w:t>
      </w:r>
      <w:r w:rsidRPr="005D2E82">
        <w:rPr>
          <w:spacing w:val="-2"/>
        </w:rPr>
        <w:t xml:space="preserve"> </w:t>
      </w:r>
      <w:r w:rsidRPr="005D2E82">
        <w:t>u</w:t>
      </w:r>
      <w:r w:rsidR="007B6EBC" w:rsidRPr="005D2E82">
        <w:t xml:space="preserve"> </w:t>
      </w:r>
      <w:r w:rsidRPr="005D2E82">
        <w:rPr>
          <w:spacing w:val="-58"/>
        </w:rPr>
        <w:t xml:space="preserve"> </w:t>
      </w:r>
      <w:r w:rsidR="007B6EBC" w:rsidRPr="005D2E82">
        <w:rPr>
          <w:spacing w:val="-58"/>
        </w:rPr>
        <w:t xml:space="preserve"> </w:t>
      </w:r>
      <w:r w:rsidRPr="005D2E82">
        <w:t>lokalnoj</w:t>
      </w:r>
      <w:r w:rsidRPr="005D2E82">
        <w:rPr>
          <w:spacing w:val="-3"/>
        </w:rPr>
        <w:t xml:space="preserve"> </w:t>
      </w:r>
      <w:r w:rsidRPr="005D2E82">
        <w:t>zajednici</w:t>
      </w:r>
      <w:r w:rsidRPr="005D2E82">
        <w:rPr>
          <w:spacing w:val="-4"/>
        </w:rPr>
        <w:t xml:space="preserve"> </w:t>
      </w:r>
      <w:r w:rsidRPr="005D2E82">
        <w:t>(primjerenom</w:t>
      </w:r>
      <w:r w:rsidRPr="005D2E82">
        <w:rPr>
          <w:spacing w:val="-4"/>
        </w:rPr>
        <w:t xml:space="preserve"> </w:t>
      </w:r>
      <w:r w:rsidRPr="005D2E82">
        <w:t>oznakom</w:t>
      </w:r>
      <w:r w:rsidRPr="005D2E82">
        <w:rPr>
          <w:spacing w:val="-4"/>
        </w:rPr>
        <w:t xml:space="preserve"> </w:t>
      </w:r>
      <w:r w:rsidRPr="005D2E82">
        <w:t>na</w:t>
      </w:r>
      <w:r w:rsidRPr="005D2E82">
        <w:rPr>
          <w:spacing w:val="-5"/>
        </w:rPr>
        <w:t xml:space="preserve"> </w:t>
      </w:r>
      <w:r w:rsidRPr="005D2E82">
        <w:t>financiranoj</w:t>
      </w:r>
      <w:r w:rsidRPr="005D2E82">
        <w:rPr>
          <w:spacing w:val="-4"/>
        </w:rPr>
        <w:t xml:space="preserve"> </w:t>
      </w:r>
      <w:r w:rsidRPr="005D2E82">
        <w:t>građevini,</w:t>
      </w:r>
      <w:r w:rsidRPr="005D2E82">
        <w:rPr>
          <w:spacing w:val="-4"/>
        </w:rPr>
        <w:t xml:space="preserve"> </w:t>
      </w:r>
      <w:r w:rsidRPr="005D2E82">
        <w:t>u</w:t>
      </w:r>
      <w:r w:rsidRPr="005D2E82">
        <w:rPr>
          <w:spacing w:val="-7"/>
        </w:rPr>
        <w:t xml:space="preserve"> </w:t>
      </w:r>
      <w:r w:rsidRPr="005D2E82">
        <w:t>izvješćima</w:t>
      </w:r>
      <w:r w:rsidRPr="005D2E82">
        <w:rPr>
          <w:spacing w:val="-4"/>
        </w:rPr>
        <w:t xml:space="preserve"> </w:t>
      </w:r>
      <w:r w:rsidRPr="005D2E82">
        <w:t>ili</w:t>
      </w:r>
      <w:r w:rsidRPr="005D2E82">
        <w:rPr>
          <w:spacing w:val="-4"/>
        </w:rPr>
        <w:t xml:space="preserve"> </w:t>
      </w:r>
      <w:r w:rsidRPr="005D2E82">
        <w:t>objavama</w:t>
      </w:r>
      <w:r w:rsidR="00CB0AA1" w:rsidRPr="005D2E82">
        <w:t xml:space="preserve"> </w:t>
      </w:r>
      <w:r w:rsidRPr="005D2E82">
        <w:rPr>
          <w:spacing w:val="-58"/>
        </w:rPr>
        <w:t xml:space="preserve"> </w:t>
      </w:r>
      <w:r w:rsidRPr="005D2E82">
        <w:t>koje</w:t>
      </w:r>
      <w:r w:rsidRPr="005D2E82">
        <w:rPr>
          <w:spacing w:val="-5"/>
        </w:rPr>
        <w:t xml:space="preserve"> </w:t>
      </w:r>
      <w:r w:rsidRPr="005D2E82">
        <w:t>proizlaze</w:t>
      </w:r>
      <w:r w:rsidRPr="005D2E82">
        <w:rPr>
          <w:spacing w:val="-6"/>
        </w:rPr>
        <w:t xml:space="preserve"> </w:t>
      </w:r>
      <w:r w:rsidRPr="005D2E82">
        <w:t>iz</w:t>
      </w:r>
      <w:r w:rsidRPr="005D2E82">
        <w:rPr>
          <w:spacing w:val="-8"/>
        </w:rPr>
        <w:t xml:space="preserve"> </w:t>
      </w:r>
      <w:r w:rsidRPr="005D2E82">
        <w:t>Projekta</w:t>
      </w:r>
      <w:r w:rsidRPr="005D2E82">
        <w:rPr>
          <w:spacing w:val="-5"/>
        </w:rPr>
        <w:t xml:space="preserve"> </w:t>
      </w:r>
      <w:r w:rsidRPr="005D2E82">
        <w:t>ili</w:t>
      </w:r>
      <w:r w:rsidRPr="005D2E82">
        <w:rPr>
          <w:spacing w:val="-4"/>
        </w:rPr>
        <w:t xml:space="preserve"> </w:t>
      </w:r>
      <w:r w:rsidRPr="005D2E82">
        <w:t>tijekom</w:t>
      </w:r>
      <w:r w:rsidRPr="005D2E82">
        <w:rPr>
          <w:spacing w:val="-4"/>
        </w:rPr>
        <w:t xml:space="preserve"> </w:t>
      </w:r>
      <w:r w:rsidRPr="005D2E82">
        <w:t>javnih</w:t>
      </w:r>
      <w:r w:rsidRPr="005D2E82">
        <w:rPr>
          <w:spacing w:val="-4"/>
        </w:rPr>
        <w:t xml:space="preserve"> </w:t>
      </w:r>
      <w:r w:rsidRPr="005D2E82">
        <w:t>događanja</w:t>
      </w:r>
      <w:r w:rsidRPr="005D2E82">
        <w:rPr>
          <w:spacing w:val="-5"/>
        </w:rPr>
        <w:t xml:space="preserve"> </w:t>
      </w:r>
      <w:r w:rsidRPr="005D2E82">
        <w:t>vezanih</w:t>
      </w:r>
      <w:r w:rsidRPr="005D2E82">
        <w:rPr>
          <w:spacing w:val="-4"/>
        </w:rPr>
        <w:t xml:space="preserve"> </w:t>
      </w:r>
      <w:r w:rsidRPr="005D2E82">
        <w:t>uz</w:t>
      </w:r>
      <w:r w:rsidRPr="005D2E82">
        <w:rPr>
          <w:spacing w:val="-7"/>
        </w:rPr>
        <w:t xml:space="preserve"> </w:t>
      </w:r>
      <w:r w:rsidRPr="005D2E82">
        <w:t>Projekt</w:t>
      </w:r>
      <w:r w:rsidRPr="005D2E82">
        <w:rPr>
          <w:spacing w:val="-4"/>
        </w:rPr>
        <w:t xml:space="preserve"> </w:t>
      </w:r>
      <w:r w:rsidRPr="005D2E82">
        <w:t>i</w:t>
      </w:r>
      <w:r w:rsidRPr="005D2E82">
        <w:rPr>
          <w:spacing w:val="-4"/>
        </w:rPr>
        <w:t xml:space="preserve"> </w:t>
      </w:r>
      <w:r w:rsidRPr="005D2E82">
        <w:t>slično).</w:t>
      </w:r>
    </w:p>
    <w:p w14:paraId="7B95ADCC" w14:textId="77777777" w:rsidR="00EB1194" w:rsidRPr="005D2E82" w:rsidRDefault="00EB1194" w:rsidP="00132505">
      <w:pPr>
        <w:pStyle w:val="Tijeloteksta"/>
        <w:spacing w:line="276" w:lineRule="auto"/>
        <w:ind w:right="121"/>
        <w:jc w:val="both"/>
      </w:pPr>
    </w:p>
    <w:p w14:paraId="2BE4E1F9" w14:textId="152674D1" w:rsidR="00EB1194" w:rsidRPr="005D2E82" w:rsidRDefault="003E628C" w:rsidP="00132505">
      <w:pPr>
        <w:pStyle w:val="Tijeloteksta"/>
        <w:spacing w:line="276" w:lineRule="auto"/>
        <w:ind w:right="121"/>
        <w:jc w:val="both"/>
      </w:pPr>
      <w:r w:rsidRPr="005D2E82">
        <w:t>Vodeći partner</w:t>
      </w:r>
      <w:r w:rsidR="00EB1194" w:rsidRPr="005D2E82">
        <w:t xml:space="preserve"> i </w:t>
      </w:r>
      <w:r w:rsidR="006578CA" w:rsidRPr="005D2E82">
        <w:t>Partner</w:t>
      </w:r>
      <w:r w:rsidR="00EB1194" w:rsidRPr="005D2E82">
        <w:t xml:space="preserve"> obavezni su zadovoljiti sljedeće elemente vidljivosti:</w:t>
      </w:r>
    </w:p>
    <w:p w14:paraId="06BDDB3D" w14:textId="77777777" w:rsidR="00EB1194" w:rsidRPr="005D2E82" w:rsidRDefault="00EB1194" w:rsidP="00132505">
      <w:pPr>
        <w:pStyle w:val="Tijeloteksta"/>
        <w:spacing w:line="276" w:lineRule="auto"/>
        <w:ind w:right="121"/>
        <w:jc w:val="both"/>
      </w:pPr>
    </w:p>
    <w:p w14:paraId="753BAF70" w14:textId="46BF31B7" w:rsidR="00EB1194" w:rsidRPr="005D2E82" w:rsidRDefault="00EB1194" w:rsidP="003C1E0F">
      <w:pPr>
        <w:pStyle w:val="Tijeloteksta"/>
        <w:spacing w:line="276" w:lineRule="auto"/>
        <w:ind w:right="121"/>
        <w:jc w:val="center"/>
      </w:pPr>
      <w:r w:rsidRPr="005D2E82">
        <w:rPr>
          <w:noProof/>
        </w:rPr>
        <w:drawing>
          <wp:inline distT="0" distB="0" distL="0" distR="0" wp14:anchorId="05B97B38" wp14:editId="37B8B42A">
            <wp:extent cx="676275" cy="94297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47E2" w14:textId="77777777" w:rsidR="00A425B6" w:rsidRPr="005D2E82" w:rsidRDefault="00777B3F" w:rsidP="00777B3F">
      <w:pPr>
        <w:spacing w:line="276" w:lineRule="auto"/>
        <w:ind w:left="1134" w:right="1356"/>
        <w:jc w:val="center"/>
        <w:rPr>
          <w:bCs/>
          <w:sz w:val="24"/>
          <w:szCs w:val="24"/>
        </w:rPr>
      </w:pPr>
      <w:r w:rsidRPr="005D2E82">
        <w:rPr>
          <w:bCs/>
          <w:sz w:val="24"/>
          <w:szCs w:val="24"/>
        </w:rPr>
        <w:t xml:space="preserve">Projekti ublažavanja i prilagodbe klimatskim promjenama </w:t>
      </w:r>
    </w:p>
    <w:p w14:paraId="0DC64557" w14:textId="5BA3B593" w:rsidR="00EB1194" w:rsidRPr="005D2E82" w:rsidRDefault="00A425B6" w:rsidP="00777B3F">
      <w:pPr>
        <w:spacing w:line="276" w:lineRule="auto"/>
        <w:ind w:left="1134" w:right="1356"/>
        <w:jc w:val="center"/>
        <w:rPr>
          <w:sz w:val="24"/>
          <w:szCs w:val="24"/>
        </w:rPr>
      </w:pPr>
      <w:r w:rsidRPr="005D2E82">
        <w:rPr>
          <w:bCs/>
          <w:sz w:val="24"/>
          <w:szCs w:val="24"/>
        </w:rPr>
        <w:t xml:space="preserve">u </w:t>
      </w:r>
      <w:r w:rsidR="00777B3F" w:rsidRPr="005D2E82">
        <w:rPr>
          <w:bCs/>
          <w:sz w:val="24"/>
          <w:szCs w:val="24"/>
        </w:rPr>
        <w:t xml:space="preserve">Bosni </w:t>
      </w:r>
      <w:r w:rsidR="00CF4683" w:rsidRPr="005D2E82">
        <w:rPr>
          <w:bCs/>
          <w:sz w:val="24"/>
          <w:szCs w:val="24"/>
        </w:rPr>
        <w:t xml:space="preserve">i </w:t>
      </w:r>
      <w:r w:rsidR="00777B3F" w:rsidRPr="005D2E82">
        <w:rPr>
          <w:bCs/>
          <w:sz w:val="24"/>
          <w:szCs w:val="24"/>
        </w:rPr>
        <w:t>Hercegovini</w:t>
      </w:r>
      <w:r w:rsidR="00777B3F" w:rsidRPr="005D2E82">
        <w:rPr>
          <w:bCs/>
          <w:sz w:val="24"/>
          <w:szCs w:val="24"/>
        </w:rPr>
        <w:cr/>
      </w:r>
      <w:r w:rsidR="00EB1194" w:rsidRPr="005D2E82">
        <w:rPr>
          <w:sz w:val="24"/>
          <w:szCs w:val="24"/>
        </w:rPr>
        <w:t xml:space="preserve"> Ministarstvo zaštite okoliša i zelene tranzicije Republike Hrvatske</w:t>
      </w:r>
    </w:p>
    <w:p w14:paraId="258274B9" w14:textId="0A5ED295" w:rsidR="00EB1194" w:rsidRPr="005D2E82" w:rsidRDefault="00EB1194" w:rsidP="003C1E0F">
      <w:pPr>
        <w:pStyle w:val="Tijeloteksta"/>
        <w:spacing w:line="276" w:lineRule="auto"/>
        <w:ind w:right="121"/>
        <w:jc w:val="center"/>
        <w:rPr>
          <w:b/>
          <w:bCs/>
        </w:rPr>
      </w:pPr>
      <w:r w:rsidRPr="005D2E82">
        <w:rPr>
          <w:b/>
          <w:bCs/>
        </w:rPr>
        <w:t>Naziv projekta</w:t>
      </w:r>
    </w:p>
    <w:p w14:paraId="618FF555" w14:textId="77777777" w:rsidR="00EB1194" w:rsidRPr="005D2E82" w:rsidRDefault="00EB1194" w:rsidP="00132505">
      <w:pPr>
        <w:pStyle w:val="Tijeloteksta"/>
        <w:spacing w:line="276" w:lineRule="auto"/>
        <w:ind w:right="121"/>
        <w:jc w:val="both"/>
      </w:pPr>
    </w:p>
    <w:p w14:paraId="44DE3467" w14:textId="77777777" w:rsidR="00220062" w:rsidRPr="005D2E82" w:rsidRDefault="000007CA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185258496"/>
      <w:r w:rsidRPr="005D2E82">
        <w:rPr>
          <w:rFonts w:ascii="Times New Roman" w:hAnsi="Times New Roman" w:cs="Times New Roman"/>
          <w:sz w:val="24"/>
          <w:szCs w:val="24"/>
        </w:rPr>
        <w:t>Dodatne</w:t>
      </w:r>
      <w:r w:rsidRPr="005D2E82">
        <w:rPr>
          <w:rFonts w:ascii="Times New Roman" w:hAnsi="Times New Roman" w:cs="Times New Roman"/>
          <w:color w:val="2E5395"/>
          <w:spacing w:val="-3"/>
          <w:sz w:val="24"/>
          <w:szCs w:val="24"/>
        </w:rPr>
        <w:t xml:space="preserve"> </w:t>
      </w:r>
      <w:r w:rsidRPr="005D2E82">
        <w:rPr>
          <w:rFonts w:ascii="Times New Roman" w:hAnsi="Times New Roman" w:cs="Times New Roman"/>
          <w:sz w:val="24"/>
          <w:szCs w:val="24"/>
        </w:rPr>
        <w:t>informacije</w:t>
      </w:r>
      <w:bookmarkEnd w:id="36"/>
    </w:p>
    <w:p w14:paraId="614B7733" w14:textId="77777777" w:rsidR="001252E4" w:rsidRPr="005D2E82" w:rsidRDefault="001252E4" w:rsidP="00132505">
      <w:pPr>
        <w:pStyle w:val="Tijeloteksta"/>
        <w:spacing w:line="276" w:lineRule="auto"/>
        <w:ind w:right="116"/>
        <w:jc w:val="both"/>
      </w:pPr>
    </w:p>
    <w:p w14:paraId="0FA12A96" w14:textId="229B5772" w:rsidR="00220062" w:rsidRPr="005D2E82" w:rsidRDefault="000007CA" w:rsidP="00132505">
      <w:pPr>
        <w:pStyle w:val="Tijeloteksta"/>
        <w:spacing w:line="276" w:lineRule="auto"/>
        <w:ind w:right="116"/>
        <w:jc w:val="both"/>
      </w:pPr>
      <w:r w:rsidRPr="005D2E82">
        <w:t xml:space="preserve">U svakome trenutku provedbe Projekta Ministarstvo može zatražiti dodatne informacije od </w:t>
      </w:r>
      <w:r w:rsidR="00BF089C" w:rsidRPr="005D2E82">
        <w:t>Vodeć</w:t>
      </w:r>
      <w:r w:rsidR="00A81303" w:rsidRPr="005D2E82">
        <w:t>eg</w:t>
      </w:r>
      <w:r w:rsidR="00BF089C" w:rsidRPr="005D2E82">
        <w:t xml:space="preserve"> partner</w:t>
      </w:r>
      <w:r w:rsidR="00A81303" w:rsidRPr="005D2E82">
        <w:t>a i partnera (ako je primjenjivo)</w:t>
      </w:r>
      <w:r w:rsidRPr="005D2E82">
        <w:t xml:space="preserve">. Također, </w:t>
      </w:r>
      <w:r w:rsidR="00A81303" w:rsidRPr="005D2E82">
        <w:t>Vodeći partner može</w:t>
      </w:r>
      <w:r w:rsidRPr="005D2E82">
        <w:t xml:space="preserve"> zatražiti od Ministarstva dodatna pojašnjenja o provedbi.</w:t>
      </w:r>
    </w:p>
    <w:p w14:paraId="436DCCDA" w14:textId="77777777" w:rsidR="003C1E0F" w:rsidRPr="005D2E82" w:rsidRDefault="003C1E0F" w:rsidP="00132505">
      <w:pPr>
        <w:pStyle w:val="Tijeloteksta"/>
        <w:spacing w:line="276" w:lineRule="auto"/>
        <w:ind w:right="116"/>
        <w:jc w:val="both"/>
      </w:pPr>
    </w:p>
    <w:p w14:paraId="5E10E95C" w14:textId="77777777" w:rsidR="00A46A36" w:rsidRPr="005D2E82" w:rsidRDefault="003516D5" w:rsidP="00132505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185258497"/>
      <w:r w:rsidRPr="005D2E82">
        <w:rPr>
          <w:rFonts w:ascii="Times New Roman" w:hAnsi="Times New Roman" w:cs="Times New Roman"/>
          <w:sz w:val="24"/>
          <w:szCs w:val="24"/>
        </w:rPr>
        <w:lastRenderedPageBreak/>
        <w:t>Prilozi</w:t>
      </w:r>
      <w:bookmarkEnd w:id="37"/>
    </w:p>
    <w:p w14:paraId="1A1637EA" w14:textId="77777777" w:rsidR="00A46A36" w:rsidRPr="005D2E82" w:rsidRDefault="00A46A36" w:rsidP="00132505">
      <w:pPr>
        <w:pStyle w:val="Tijeloteksta"/>
        <w:spacing w:line="276" w:lineRule="auto"/>
        <w:ind w:left="150" w:right="116"/>
        <w:jc w:val="both"/>
      </w:pPr>
    </w:p>
    <w:p w14:paraId="5BA224E9" w14:textId="19F48ADD" w:rsidR="00A46A36" w:rsidRPr="005D2E82" w:rsidRDefault="00A46A36" w:rsidP="00132505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bookmarkStart w:id="38" w:name="_Hlk184986147"/>
      <w:r w:rsidRPr="005D2E82">
        <w:rPr>
          <w:rFonts w:ascii="Times New Roman" w:hAnsi="Times New Roman" w:cs="Times New Roman"/>
          <w:b/>
          <w:u w:val="single"/>
        </w:rPr>
        <w:t>Obrasci</w:t>
      </w:r>
    </w:p>
    <w:p w14:paraId="76B1686F" w14:textId="18A7D496" w:rsidR="009B356D" w:rsidRPr="005D2E82" w:rsidRDefault="009B356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1</w:t>
      </w:r>
      <w:r w:rsidR="00ED6363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Prijavni obrazac </w:t>
      </w:r>
    </w:p>
    <w:p w14:paraId="0F006090" w14:textId="22913EFF" w:rsidR="009B356D" w:rsidRPr="005D2E82" w:rsidRDefault="009B356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2</w:t>
      </w:r>
      <w:r w:rsidR="00ED6363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Proračun projekta </w:t>
      </w:r>
    </w:p>
    <w:p w14:paraId="1C853FEB" w14:textId="2DCB06CF" w:rsidR="009B356D" w:rsidRPr="005D2E82" w:rsidRDefault="009B356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>Obrazac 3</w:t>
      </w:r>
      <w:r w:rsidR="00ED6363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Izjava </w:t>
      </w:r>
      <w:r w:rsidR="00E36E33" w:rsidRPr="005D2E82">
        <w:rPr>
          <w:rFonts w:ascii="Times New Roman" w:hAnsi="Times New Roman" w:cs="Times New Roman"/>
        </w:rPr>
        <w:t>Vodećeg partnera</w:t>
      </w:r>
      <w:r w:rsidRPr="005D2E82">
        <w:rPr>
          <w:rFonts w:ascii="Times New Roman" w:hAnsi="Times New Roman" w:cs="Times New Roman"/>
        </w:rPr>
        <w:t xml:space="preserve"> i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 xml:space="preserve">a  </w:t>
      </w:r>
    </w:p>
    <w:p w14:paraId="5F081D44" w14:textId="4E361295" w:rsidR="009B356D" w:rsidRPr="005D2E82" w:rsidRDefault="009B356D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Obrazac </w:t>
      </w:r>
      <w:r w:rsidR="00E74DBB" w:rsidRPr="005D2E82">
        <w:rPr>
          <w:rFonts w:ascii="Times New Roman" w:hAnsi="Times New Roman" w:cs="Times New Roman"/>
        </w:rPr>
        <w:t>4</w:t>
      </w:r>
      <w:r w:rsidR="00ED6363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Sporazum o </w:t>
      </w:r>
      <w:r w:rsidR="006578CA" w:rsidRPr="005D2E82">
        <w:rPr>
          <w:rFonts w:ascii="Times New Roman" w:hAnsi="Times New Roman" w:cs="Times New Roman"/>
        </w:rPr>
        <w:t>Partner</w:t>
      </w:r>
      <w:r w:rsidRPr="005D2E82">
        <w:rPr>
          <w:rFonts w:ascii="Times New Roman" w:hAnsi="Times New Roman" w:cs="Times New Roman"/>
        </w:rPr>
        <w:t xml:space="preserve">stvu </w:t>
      </w:r>
    </w:p>
    <w:p w14:paraId="29B21F05" w14:textId="709C3FD1" w:rsidR="006041B1" w:rsidRPr="006041B1" w:rsidRDefault="009B356D" w:rsidP="006041B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  <w:spacing w:val="1"/>
        </w:rPr>
        <w:t>O</w:t>
      </w:r>
      <w:r w:rsidRPr="005D2E82">
        <w:rPr>
          <w:rFonts w:ascii="Times New Roman" w:eastAsia="Times New Roman" w:hAnsi="Times New Roman" w:cs="Times New Roman"/>
          <w:color w:val="auto"/>
          <w:spacing w:val="1"/>
        </w:rPr>
        <w:t xml:space="preserve">brazac </w:t>
      </w:r>
      <w:r w:rsidR="00E74DBB" w:rsidRPr="005D2E82">
        <w:rPr>
          <w:rFonts w:ascii="Times New Roman" w:eastAsia="Times New Roman" w:hAnsi="Times New Roman" w:cs="Times New Roman"/>
          <w:color w:val="auto"/>
          <w:spacing w:val="1"/>
        </w:rPr>
        <w:t>5</w:t>
      </w:r>
      <w:r w:rsidR="00ED6363">
        <w:rPr>
          <w:rFonts w:ascii="Times New Roman" w:eastAsia="Times New Roman" w:hAnsi="Times New Roman" w:cs="Times New Roman"/>
          <w:color w:val="auto"/>
          <w:spacing w:val="1"/>
        </w:rPr>
        <w:t>.</w:t>
      </w:r>
      <w:r w:rsidRPr="005D2E82">
        <w:rPr>
          <w:rFonts w:ascii="Times New Roman" w:eastAsia="Times New Roman" w:hAnsi="Times New Roman" w:cs="Times New Roman"/>
          <w:color w:val="auto"/>
          <w:spacing w:val="1"/>
        </w:rPr>
        <w:t xml:space="preserve"> Izjava o vlasništvu </w:t>
      </w:r>
      <w:r w:rsidR="00A425B6" w:rsidRPr="005D2E82">
        <w:rPr>
          <w:rFonts w:ascii="Times New Roman" w:eastAsia="Times New Roman" w:hAnsi="Times New Roman" w:cs="Times New Roman"/>
          <w:color w:val="auto"/>
          <w:spacing w:val="1"/>
        </w:rPr>
        <w:t>ili dugoročnom najmu</w:t>
      </w:r>
      <w:r w:rsidR="006041B1" w:rsidRPr="006041B1">
        <w:rPr>
          <w:rFonts w:ascii="Times New Roman" w:hAnsi="Times New Roman" w:cs="Times New Roman"/>
          <w:spacing w:val="1"/>
        </w:rPr>
        <w:t xml:space="preserve"> </w:t>
      </w:r>
    </w:p>
    <w:p w14:paraId="0380850C" w14:textId="51B3A553" w:rsidR="006041B1" w:rsidRPr="005D2E82" w:rsidRDefault="006041B1" w:rsidP="006041B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  <w:spacing w:val="1"/>
        </w:rPr>
        <w:t>Obrazac 6</w:t>
      </w:r>
      <w:r w:rsidR="00ED6363">
        <w:rPr>
          <w:rFonts w:ascii="Times New Roman" w:hAnsi="Times New Roman" w:cs="Times New Roman"/>
          <w:spacing w:val="1"/>
        </w:rPr>
        <w:t>.</w:t>
      </w:r>
      <w:r w:rsidRPr="005D2E82">
        <w:rPr>
          <w:rFonts w:ascii="Times New Roman" w:hAnsi="Times New Roman" w:cs="Times New Roman"/>
          <w:spacing w:val="1"/>
        </w:rPr>
        <w:t xml:space="preserve"> Pomoćna tablica</w:t>
      </w:r>
    </w:p>
    <w:p w14:paraId="121FFE8E" w14:textId="70754182" w:rsidR="00A46A36" w:rsidRPr="005D2E82" w:rsidRDefault="00A46A36" w:rsidP="00132505">
      <w:pPr>
        <w:pStyle w:val="Tijeloteksta"/>
        <w:spacing w:line="276" w:lineRule="auto"/>
        <w:ind w:left="150" w:right="116"/>
        <w:jc w:val="both"/>
      </w:pPr>
    </w:p>
    <w:p w14:paraId="557FF077" w14:textId="27A4B4CB" w:rsidR="00A46A36" w:rsidRPr="005D2E82" w:rsidRDefault="00A46A36" w:rsidP="00132505">
      <w:pPr>
        <w:pStyle w:val="Tijeloteksta"/>
        <w:spacing w:line="276" w:lineRule="auto"/>
        <w:ind w:left="150" w:right="116"/>
        <w:jc w:val="both"/>
        <w:rPr>
          <w:b/>
          <w:u w:val="single"/>
        </w:rPr>
      </w:pPr>
      <w:r w:rsidRPr="005D2E82">
        <w:rPr>
          <w:b/>
          <w:u w:val="single"/>
        </w:rPr>
        <w:t xml:space="preserve">Dodaci </w:t>
      </w:r>
    </w:p>
    <w:p w14:paraId="24E92BA5" w14:textId="5F1144EE" w:rsidR="00F54779" w:rsidRPr="005D2E82" w:rsidRDefault="0058605C" w:rsidP="0013250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D2E82">
        <w:rPr>
          <w:rFonts w:ascii="Times New Roman" w:hAnsi="Times New Roman" w:cs="Times New Roman"/>
        </w:rPr>
        <w:t xml:space="preserve">Dodatak </w:t>
      </w:r>
      <w:r w:rsidR="003D6A03" w:rsidRPr="005D2E82">
        <w:rPr>
          <w:rFonts w:ascii="Times New Roman" w:hAnsi="Times New Roman" w:cs="Times New Roman"/>
        </w:rPr>
        <w:t>1</w:t>
      </w:r>
      <w:r w:rsidR="0018162A">
        <w:rPr>
          <w:rFonts w:ascii="Times New Roman" w:hAnsi="Times New Roman" w:cs="Times New Roman"/>
        </w:rPr>
        <w:t>.</w:t>
      </w:r>
      <w:r w:rsidRPr="005D2E82">
        <w:rPr>
          <w:rFonts w:ascii="Times New Roman" w:hAnsi="Times New Roman" w:cs="Times New Roman"/>
        </w:rPr>
        <w:t xml:space="preserve"> </w:t>
      </w:r>
      <w:r w:rsidR="00F54779" w:rsidRPr="005D2E82">
        <w:rPr>
          <w:rFonts w:ascii="Times New Roman" w:hAnsi="Times New Roman" w:cs="Times New Roman"/>
        </w:rPr>
        <w:t>Kriteriji odabira</w:t>
      </w:r>
      <w:bookmarkEnd w:id="38"/>
    </w:p>
    <w:sectPr w:rsidR="00F54779" w:rsidRPr="005D2E82" w:rsidSect="00023998">
      <w:footerReference w:type="default" r:id="rId17"/>
      <w:pgSz w:w="11910" w:h="16840"/>
      <w:pgMar w:top="1040" w:right="1300" w:bottom="1560" w:left="128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5955" w14:textId="77777777" w:rsidR="00786600" w:rsidRDefault="00786600">
      <w:r>
        <w:separator/>
      </w:r>
    </w:p>
  </w:endnote>
  <w:endnote w:type="continuationSeparator" w:id="0">
    <w:p w14:paraId="6C5D1BC1" w14:textId="77777777" w:rsidR="00786600" w:rsidRDefault="00786600">
      <w:r>
        <w:continuationSeparator/>
      </w:r>
    </w:p>
  </w:endnote>
  <w:endnote w:type="continuationNotice" w:id="1">
    <w:p w14:paraId="29E07EB0" w14:textId="77777777" w:rsidR="00786600" w:rsidRDefault="00786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3BA3" w14:textId="74CF9810" w:rsidR="00EA33DC" w:rsidRDefault="00EA33DC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68DF85" wp14:editId="647B99FE">
              <wp:simplePos x="0" y="0"/>
              <wp:positionH relativeFrom="page">
                <wp:posOffset>6470650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3903399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FF3B8" w14:textId="77777777" w:rsidR="00EA33DC" w:rsidRDefault="00EA33DC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252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8DF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4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n&#10;10FZ4AAAAA8BAAAPAAAAAAAAAAAAAAAAAC8EAABkcnMvZG93bnJldi54bWxQSwUGAAAAAAQABADz&#10;AAAAPAUAAAAA&#10;" filled="f" stroked="f">
              <v:textbox inset="0,0,0,0">
                <w:txbxContent>
                  <w:p w14:paraId="087FF3B8" w14:textId="77777777" w:rsidR="00EA33DC" w:rsidRDefault="00EA33DC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252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8DBA" w14:textId="77777777" w:rsidR="00786600" w:rsidRDefault="00786600">
      <w:r>
        <w:separator/>
      </w:r>
    </w:p>
  </w:footnote>
  <w:footnote w:type="continuationSeparator" w:id="0">
    <w:p w14:paraId="2026F95F" w14:textId="77777777" w:rsidR="00786600" w:rsidRDefault="00786600">
      <w:r>
        <w:continuationSeparator/>
      </w:r>
    </w:p>
  </w:footnote>
  <w:footnote w:type="continuationNotice" w:id="1">
    <w:p w14:paraId="407C3D38" w14:textId="77777777" w:rsidR="00786600" w:rsidRDefault="00786600"/>
  </w:footnote>
  <w:footnote w:id="2">
    <w:p w14:paraId="7D53CBAD" w14:textId="77777777" w:rsidR="00EA33DC" w:rsidRPr="005D2E82" w:rsidRDefault="00EA33DC">
      <w:pPr>
        <w:pStyle w:val="Tekstfusnote"/>
        <w:rPr>
          <w:sz w:val="16"/>
          <w:szCs w:val="16"/>
        </w:rPr>
      </w:pPr>
      <w:r>
        <w:rPr>
          <w:rStyle w:val="Referencafusnote"/>
        </w:rPr>
        <w:footnoteRef/>
      </w:r>
      <w:r w:rsidRPr="00BF50C3">
        <w:rPr>
          <w:lang w:val="pl-PL"/>
        </w:rPr>
        <w:t xml:space="preserve"> </w:t>
      </w:r>
      <w:r w:rsidRPr="005D2E82">
        <w:rPr>
          <w:sz w:val="16"/>
          <w:szCs w:val="16"/>
          <w:lang w:val="pl-PL"/>
        </w:rPr>
        <w:t>Isporučena energija [kWh] je količina energije potrebna za rad projektne cjeline projektnog prijedloga, a koja je isporučena iz distribucijskih mreža i/ili iz konvencionalnih izvora energije</w:t>
      </w:r>
    </w:p>
  </w:footnote>
  <w:footnote w:id="3">
    <w:p w14:paraId="12B9AE4D" w14:textId="77777777" w:rsidR="00EA33DC" w:rsidRPr="005D2E82" w:rsidRDefault="00EA33DC">
      <w:pPr>
        <w:pStyle w:val="Tekstfusnote"/>
        <w:rPr>
          <w:sz w:val="16"/>
          <w:szCs w:val="16"/>
        </w:rPr>
      </w:pPr>
      <w:r w:rsidRPr="005D2E82">
        <w:rPr>
          <w:rStyle w:val="Referencafusnote"/>
          <w:sz w:val="16"/>
          <w:szCs w:val="16"/>
        </w:rPr>
        <w:footnoteRef/>
      </w:r>
      <w:r w:rsidRPr="005D2E82">
        <w:rPr>
          <w:sz w:val="16"/>
          <w:szCs w:val="16"/>
        </w:rPr>
        <w:t xml:space="preserve"> Referentna isporučena energija je isporučena energija prije provedbe mjera. U daljnjem tekstu ovih Uputa upotrebljava se izričaj „isporučena energija prije provedbe mjera</w:t>
      </w:r>
    </w:p>
  </w:footnote>
  <w:footnote w:id="4">
    <w:p w14:paraId="78607C96" w14:textId="4B94724B" w:rsidR="00EA33DC" w:rsidRPr="005D2E82" w:rsidRDefault="00EA33DC" w:rsidP="008B09F4">
      <w:pPr>
        <w:pStyle w:val="Tekstfusnote"/>
        <w:rPr>
          <w:sz w:val="16"/>
          <w:szCs w:val="16"/>
        </w:rPr>
      </w:pPr>
      <w:r w:rsidRPr="005D2E82">
        <w:rPr>
          <w:rStyle w:val="Referencafusnote"/>
          <w:sz w:val="16"/>
          <w:szCs w:val="16"/>
        </w:rPr>
        <w:footnoteRef/>
      </w:r>
      <w:r w:rsidRPr="005D2E82">
        <w:rPr>
          <w:sz w:val="16"/>
          <w:szCs w:val="16"/>
        </w:rPr>
        <w:t xml:space="preserve"> Projektna cjelina je cjelina na kojoj se provode mjere smanjenja emisija stakleničkih plinova, povećanja korištenja obnovljivih izvora energije i povećanja energetske učinkovitosti. </w:t>
      </w:r>
    </w:p>
    <w:p w14:paraId="289884AC" w14:textId="4B5716AA" w:rsidR="00EA33DC" w:rsidRPr="005D2E82" w:rsidRDefault="00EA33DC" w:rsidP="00654AE5">
      <w:pPr>
        <w:pStyle w:val="Tekstfusnote"/>
        <w:rPr>
          <w:sz w:val="16"/>
          <w:szCs w:val="16"/>
        </w:rPr>
      </w:pPr>
      <w:r w:rsidRPr="005D2E82">
        <w:rPr>
          <w:sz w:val="16"/>
          <w:szCs w:val="16"/>
        </w:rPr>
        <w:t xml:space="preserve">Projektnu cjelinu predviđenu za provedbu mjera određuju </w:t>
      </w:r>
      <w:r w:rsidR="008F4268" w:rsidRPr="005D2E82">
        <w:rPr>
          <w:sz w:val="16"/>
          <w:szCs w:val="16"/>
        </w:rPr>
        <w:t>Vodeći partner</w:t>
      </w:r>
      <w:r w:rsidRPr="005D2E82">
        <w:rPr>
          <w:sz w:val="16"/>
          <w:szCs w:val="16"/>
        </w:rPr>
        <w:t xml:space="preserve"> i </w:t>
      </w:r>
      <w:r w:rsidR="006578CA" w:rsidRPr="005D2E82">
        <w:rPr>
          <w:sz w:val="16"/>
          <w:szCs w:val="16"/>
        </w:rPr>
        <w:t>Partner</w:t>
      </w:r>
      <w:r w:rsidRPr="005D2E82">
        <w:rPr>
          <w:sz w:val="16"/>
          <w:szCs w:val="16"/>
        </w:rPr>
        <w:t>/i, vodeći računa da ista treba:</w:t>
      </w:r>
    </w:p>
    <w:p w14:paraId="7E268FD3" w14:textId="76766BFD" w:rsidR="00EA33DC" w:rsidRPr="005D2E82" w:rsidRDefault="00EA33DC" w:rsidP="00654AE5">
      <w:pPr>
        <w:pStyle w:val="Tekstfusnote"/>
        <w:rPr>
          <w:sz w:val="16"/>
          <w:szCs w:val="16"/>
        </w:rPr>
      </w:pPr>
      <w:r w:rsidRPr="005D2E82">
        <w:rPr>
          <w:sz w:val="16"/>
          <w:szCs w:val="16"/>
        </w:rPr>
        <w:t>– sadržavati prikaz svih primijenjenih mjera;</w:t>
      </w:r>
    </w:p>
    <w:p w14:paraId="28688D96" w14:textId="77777777" w:rsidR="00EA33DC" w:rsidRPr="005D2E82" w:rsidRDefault="00EA33DC" w:rsidP="00654AE5">
      <w:pPr>
        <w:pStyle w:val="Tekstfusnote"/>
        <w:rPr>
          <w:sz w:val="16"/>
          <w:szCs w:val="16"/>
        </w:rPr>
      </w:pPr>
      <w:r w:rsidRPr="005D2E82">
        <w:rPr>
          <w:sz w:val="16"/>
          <w:szCs w:val="16"/>
        </w:rPr>
        <w:t>– udovoljiti svim uvjetima ovog Poziva.</w:t>
      </w:r>
    </w:p>
  </w:footnote>
  <w:footnote w:id="5">
    <w:p w14:paraId="7CC68AF7" w14:textId="50E0FC58" w:rsidR="00EA33DC" w:rsidRPr="00536C2B" w:rsidRDefault="00EA33DC" w:rsidP="00B75486">
      <w:pPr>
        <w:pStyle w:val="Tekstfusnote"/>
        <w:rPr>
          <w:sz w:val="16"/>
          <w:szCs w:val="16"/>
        </w:rPr>
      </w:pPr>
      <w:r w:rsidRPr="00536C2B">
        <w:rPr>
          <w:rStyle w:val="Referencafusnote"/>
        </w:rPr>
        <w:footnoteRef/>
      </w:r>
      <w:r w:rsidRPr="00536C2B">
        <w:t xml:space="preserve"> </w:t>
      </w:r>
      <w:r w:rsidRPr="00536C2B">
        <w:rPr>
          <w:sz w:val="16"/>
          <w:szCs w:val="16"/>
        </w:rPr>
        <w:t xml:space="preserve">Glavni projekt mora uključiti i opis radnji u svrhu pripreme infrastrukture za klimatske promjene s ciljem identifikacije klimatskih rizika i utjecaja na projektnu cjelinu, odnosno opis mjera koje će se poduzeti kako bi projekt bio prilagođen klimatskim promjenama (npr. sustavi za oporabu sive vode, tuševi i slavine s malim protokom, pametni sustavi za </w:t>
      </w:r>
      <w:r w:rsidR="008D6357" w:rsidRPr="00536C2B">
        <w:rPr>
          <w:sz w:val="16"/>
          <w:szCs w:val="16"/>
        </w:rPr>
        <w:t>zalijevanje</w:t>
      </w:r>
      <w:r w:rsidRPr="00536C2B">
        <w:rPr>
          <w:sz w:val="16"/>
          <w:szCs w:val="16"/>
        </w:rPr>
        <w:t>, sustavi za  kao mjere kojima se smanjuje rizik manjka vode i suša, solarni paneli otporni na ekstremne vremen</w:t>
      </w:r>
      <w:r w:rsidR="007772D7" w:rsidRPr="00536C2B">
        <w:rPr>
          <w:sz w:val="16"/>
          <w:szCs w:val="16"/>
        </w:rPr>
        <w:t>sk</w:t>
      </w:r>
      <w:r w:rsidRPr="00536C2B">
        <w:rPr>
          <w:sz w:val="16"/>
          <w:szCs w:val="16"/>
        </w:rPr>
        <w:t xml:space="preserve">e uvjete i tuču i sl.), </w:t>
      </w:r>
    </w:p>
  </w:footnote>
  <w:footnote w:id="6">
    <w:p w14:paraId="211B0568" w14:textId="33C368CC" w:rsidR="004411E2" w:rsidRDefault="004411E2">
      <w:pPr>
        <w:pStyle w:val="Tekstfusnote"/>
      </w:pPr>
      <w:r w:rsidRPr="00536C2B">
        <w:rPr>
          <w:rStyle w:val="Referencafusnote"/>
          <w:sz w:val="16"/>
          <w:szCs w:val="16"/>
        </w:rPr>
        <w:footnoteRef/>
      </w:r>
      <w:r w:rsidRPr="00536C2B">
        <w:rPr>
          <w:sz w:val="16"/>
          <w:szCs w:val="16"/>
        </w:rPr>
        <w:t xml:space="preserve"> </w:t>
      </w:r>
      <w:r w:rsidR="007C3DE6" w:rsidRPr="00536C2B">
        <w:rPr>
          <w:sz w:val="16"/>
          <w:szCs w:val="16"/>
        </w:rPr>
        <w:t>Prihvatljiva vrsta dizalica topline: tlo-voda, voda-voda, zrak-voda</w:t>
      </w:r>
      <w:r w:rsidR="00536C2B">
        <w:rPr>
          <w:sz w:val="16"/>
          <w:szCs w:val="16"/>
        </w:rPr>
        <w:t>.</w:t>
      </w:r>
    </w:p>
  </w:footnote>
  <w:footnote w:id="7">
    <w:p w14:paraId="65CAD4F8" w14:textId="4EE05BDA" w:rsidR="003C525A" w:rsidRPr="005D2E82" w:rsidRDefault="003C525A">
      <w:pPr>
        <w:pStyle w:val="Tekstfusnote"/>
        <w:rPr>
          <w:sz w:val="16"/>
          <w:szCs w:val="16"/>
        </w:rPr>
      </w:pPr>
      <w:r w:rsidRPr="005D2E82">
        <w:rPr>
          <w:rStyle w:val="Referencafusnote"/>
          <w:sz w:val="16"/>
          <w:szCs w:val="16"/>
        </w:rPr>
        <w:footnoteRef/>
      </w:r>
      <w:r w:rsidR="00C117C2" w:rsidRPr="005D2E82">
        <w:rPr>
          <w:sz w:val="16"/>
          <w:szCs w:val="16"/>
        </w:rPr>
        <w:t xml:space="preserve"> izrada dokumentacije za nabavu roba, pružanja usluga i izvođenja radova, uključujući planiranje i izradu opisa poslova i tehničkih specifikacija</w:t>
      </w:r>
      <w:r w:rsidR="00970338" w:rsidRPr="005D2E82">
        <w:rPr>
          <w:sz w:val="16"/>
          <w:szCs w:val="16"/>
        </w:rPr>
        <w:t xml:space="preserve">; </w:t>
      </w:r>
      <w:r w:rsidR="003B1EBD" w:rsidRPr="005D2E82">
        <w:rPr>
          <w:sz w:val="16"/>
          <w:szCs w:val="16"/>
        </w:rPr>
        <w:t xml:space="preserve">izrada ostale projektno-tehničke dokumentacije koja obuhvaća, između ostalog, Glavni projekt koji uključuje proračun ušteda, odnosno glavni projekt sa svim propisanim proračunima i prilozima te s dokazima o ostvarenim uštedama sukladno prihvatljivim aktivnostima; </w:t>
      </w:r>
    </w:p>
  </w:footnote>
  <w:footnote w:id="8">
    <w:p w14:paraId="04C435A3" w14:textId="0D65E110" w:rsidR="00850A6F" w:rsidRPr="00850A6F" w:rsidRDefault="00850A6F">
      <w:pPr>
        <w:pStyle w:val="Tekstfusnote"/>
        <w:rPr>
          <w:sz w:val="16"/>
          <w:szCs w:val="16"/>
        </w:rPr>
      </w:pPr>
      <w:r w:rsidRPr="00850A6F">
        <w:rPr>
          <w:rStyle w:val="Referencafusnote"/>
          <w:sz w:val="16"/>
          <w:szCs w:val="16"/>
        </w:rPr>
        <w:footnoteRef/>
      </w:r>
      <w:r w:rsidRPr="00850A6F">
        <w:rPr>
          <w:sz w:val="16"/>
          <w:szCs w:val="16"/>
        </w:rPr>
        <w:t xml:space="preserve"> Sustav bodovanja projektnih prijedloga vidljiv je u Dodatku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AA2D0F"/>
    <w:multiLevelType w:val="hybridMultilevel"/>
    <w:tmpl w:val="B55793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5DA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66936"/>
    <w:multiLevelType w:val="multilevel"/>
    <w:tmpl w:val="C86E9BF4"/>
    <w:lvl w:ilvl="0">
      <w:start w:val="5"/>
      <w:numFmt w:val="decimal"/>
      <w:lvlText w:val="%1"/>
      <w:lvlJc w:val="left"/>
      <w:pPr>
        <w:ind w:left="592" w:hanging="45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92" w:hanging="454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74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4" w:hanging="360"/>
      </w:pPr>
      <w:rPr>
        <w:rFonts w:hint="default"/>
        <w:lang w:eastAsia="en-US" w:bidi="ar-SA"/>
      </w:rPr>
    </w:lvl>
  </w:abstractNum>
  <w:abstractNum w:abstractNumId="3" w15:restartNumberingAfterBreak="0">
    <w:nsid w:val="06C8470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A51FED"/>
    <w:multiLevelType w:val="hybridMultilevel"/>
    <w:tmpl w:val="7EF864FE"/>
    <w:lvl w:ilvl="0" w:tplc="F4BC5EFC">
      <w:start w:val="1"/>
      <w:numFmt w:val="decimal"/>
      <w:pStyle w:val="Naslov1"/>
      <w:lvlText w:val="%1."/>
      <w:lvlJc w:val="left"/>
      <w:pPr>
        <w:ind w:left="1494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128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591177"/>
    <w:multiLevelType w:val="multilevel"/>
    <w:tmpl w:val="CB8E9540"/>
    <w:lvl w:ilvl="0">
      <w:start w:val="1"/>
      <w:numFmt w:val="decimal"/>
      <w:lvlText w:val="%1."/>
      <w:lvlJc w:val="left"/>
      <w:pPr>
        <w:ind w:left="539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6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740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80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7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95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53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0" w:hanging="600"/>
      </w:pPr>
      <w:rPr>
        <w:rFonts w:hint="default"/>
        <w:lang w:eastAsia="en-US" w:bidi="ar-SA"/>
      </w:rPr>
    </w:lvl>
  </w:abstractNum>
  <w:abstractNum w:abstractNumId="8" w15:restartNumberingAfterBreak="0">
    <w:nsid w:val="1A402F91"/>
    <w:multiLevelType w:val="hybridMultilevel"/>
    <w:tmpl w:val="17405A00"/>
    <w:lvl w:ilvl="0" w:tplc="31469E9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4A4B5B0">
      <w:numFmt w:val="bullet"/>
      <w:lvlText w:val="•"/>
      <w:lvlJc w:val="left"/>
      <w:pPr>
        <w:ind w:left="1688" w:hanging="360"/>
      </w:pPr>
      <w:rPr>
        <w:rFonts w:hint="default"/>
        <w:lang w:eastAsia="en-US" w:bidi="ar-SA"/>
      </w:rPr>
    </w:lvl>
    <w:lvl w:ilvl="2" w:tplc="A3CEA5FA">
      <w:numFmt w:val="bullet"/>
      <w:lvlText w:val="•"/>
      <w:lvlJc w:val="left"/>
      <w:pPr>
        <w:ind w:left="2537" w:hanging="360"/>
      </w:pPr>
      <w:rPr>
        <w:rFonts w:hint="default"/>
        <w:lang w:eastAsia="en-US" w:bidi="ar-SA"/>
      </w:rPr>
    </w:lvl>
    <w:lvl w:ilvl="3" w:tplc="D42E9F04">
      <w:numFmt w:val="bullet"/>
      <w:lvlText w:val="•"/>
      <w:lvlJc w:val="left"/>
      <w:pPr>
        <w:ind w:left="3385" w:hanging="360"/>
      </w:pPr>
      <w:rPr>
        <w:rFonts w:hint="default"/>
        <w:lang w:eastAsia="en-US" w:bidi="ar-SA"/>
      </w:rPr>
    </w:lvl>
    <w:lvl w:ilvl="4" w:tplc="EDF2E74E">
      <w:numFmt w:val="bullet"/>
      <w:lvlText w:val="•"/>
      <w:lvlJc w:val="left"/>
      <w:pPr>
        <w:ind w:left="4234" w:hanging="360"/>
      </w:pPr>
      <w:rPr>
        <w:rFonts w:hint="default"/>
        <w:lang w:eastAsia="en-US" w:bidi="ar-SA"/>
      </w:rPr>
    </w:lvl>
    <w:lvl w:ilvl="5" w:tplc="3322FDDA">
      <w:numFmt w:val="bullet"/>
      <w:lvlText w:val="•"/>
      <w:lvlJc w:val="left"/>
      <w:pPr>
        <w:ind w:left="5083" w:hanging="360"/>
      </w:pPr>
      <w:rPr>
        <w:rFonts w:hint="default"/>
        <w:lang w:eastAsia="en-US" w:bidi="ar-SA"/>
      </w:rPr>
    </w:lvl>
    <w:lvl w:ilvl="6" w:tplc="21344D78">
      <w:numFmt w:val="bullet"/>
      <w:lvlText w:val="•"/>
      <w:lvlJc w:val="left"/>
      <w:pPr>
        <w:ind w:left="5931" w:hanging="360"/>
      </w:pPr>
      <w:rPr>
        <w:rFonts w:hint="default"/>
        <w:lang w:eastAsia="en-US" w:bidi="ar-SA"/>
      </w:rPr>
    </w:lvl>
    <w:lvl w:ilvl="7" w:tplc="75C47FB0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8" w:tplc="F4BC586A">
      <w:numFmt w:val="bullet"/>
      <w:lvlText w:val="•"/>
      <w:lvlJc w:val="left"/>
      <w:pPr>
        <w:ind w:left="7629" w:hanging="360"/>
      </w:pPr>
      <w:rPr>
        <w:rFonts w:hint="default"/>
        <w:lang w:eastAsia="en-US" w:bidi="ar-SA"/>
      </w:rPr>
    </w:lvl>
  </w:abstractNum>
  <w:abstractNum w:abstractNumId="9" w15:restartNumberingAfterBreak="0">
    <w:nsid w:val="1BE26C75"/>
    <w:multiLevelType w:val="hybridMultilevel"/>
    <w:tmpl w:val="1A767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30C08"/>
    <w:multiLevelType w:val="hybridMultilevel"/>
    <w:tmpl w:val="30349E0E"/>
    <w:lvl w:ilvl="0" w:tplc="FC889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0923"/>
    <w:multiLevelType w:val="multilevel"/>
    <w:tmpl w:val="1632E5F6"/>
    <w:lvl w:ilvl="0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92" w:hanging="454"/>
      </w:pPr>
      <w:rPr>
        <w:rFonts w:asciiTheme="minorHAnsi" w:eastAsia="Times New Roman" w:hAnsiTheme="minorHAnsi" w:cstheme="minorHAnsi" w:hint="default"/>
        <w:b/>
        <w:bCs/>
        <w:color w:val="auto"/>
        <w:w w:val="99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729" w:hanging="45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79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28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78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28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7" w:hanging="454"/>
      </w:pPr>
      <w:rPr>
        <w:rFonts w:hint="default"/>
        <w:lang w:eastAsia="en-US" w:bidi="ar-SA"/>
      </w:rPr>
    </w:lvl>
  </w:abstractNum>
  <w:abstractNum w:abstractNumId="12" w15:restartNumberingAfterBreak="0">
    <w:nsid w:val="2779167F"/>
    <w:multiLevelType w:val="hybridMultilevel"/>
    <w:tmpl w:val="801AD74E"/>
    <w:lvl w:ilvl="0" w:tplc="48BE36AE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5046CBE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515EF92C">
      <w:numFmt w:val="bullet"/>
      <w:lvlText w:val="•"/>
      <w:lvlJc w:val="left"/>
      <w:pPr>
        <w:ind w:left="1280" w:hanging="360"/>
      </w:pPr>
      <w:rPr>
        <w:rFonts w:hint="default"/>
        <w:lang w:eastAsia="en-US" w:bidi="ar-SA"/>
      </w:rPr>
    </w:lvl>
    <w:lvl w:ilvl="3" w:tplc="B240EBD6">
      <w:numFmt w:val="bullet"/>
      <w:lvlText w:val="•"/>
      <w:lvlJc w:val="left"/>
      <w:pPr>
        <w:ind w:left="2285" w:hanging="360"/>
      </w:pPr>
      <w:rPr>
        <w:rFonts w:hint="default"/>
        <w:lang w:eastAsia="en-US" w:bidi="ar-SA"/>
      </w:rPr>
    </w:lvl>
    <w:lvl w:ilvl="4" w:tplc="EE3C1694">
      <w:numFmt w:val="bullet"/>
      <w:lvlText w:val="•"/>
      <w:lvlJc w:val="left"/>
      <w:pPr>
        <w:ind w:left="3291" w:hanging="360"/>
      </w:pPr>
      <w:rPr>
        <w:rFonts w:hint="default"/>
        <w:lang w:eastAsia="en-US" w:bidi="ar-SA"/>
      </w:rPr>
    </w:lvl>
    <w:lvl w:ilvl="5" w:tplc="939C316C">
      <w:numFmt w:val="bullet"/>
      <w:lvlText w:val="•"/>
      <w:lvlJc w:val="left"/>
      <w:pPr>
        <w:ind w:left="4297" w:hanging="360"/>
      </w:pPr>
      <w:rPr>
        <w:rFonts w:hint="default"/>
        <w:lang w:eastAsia="en-US" w:bidi="ar-SA"/>
      </w:rPr>
    </w:lvl>
    <w:lvl w:ilvl="6" w:tplc="82069A92">
      <w:numFmt w:val="bullet"/>
      <w:lvlText w:val="•"/>
      <w:lvlJc w:val="left"/>
      <w:pPr>
        <w:ind w:left="5303" w:hanging="360"/>
      </w:pPr>
      <w:rPr>
        <w:rFonts w:hint="default"/>
        <w:lang w:eastAsia="en-US" w:bidi="ar-SA"/>
      </w:rPr>
    </w:lvl>
    <w:lvl w:ilvl="7" w:tplc="3CE0D870">
      <w:numFmt w:val="bullet"/>
      <w:lvlText w:val="•"/>
      <w:lvlJc w:val="left"/>
      <w:pPr>
        <w:ind w:left="6309" w:hanging="360"/>
      </w:pPr>
      <w:rPr>
        <w:rFonts w:hint="default"/>
        <w:lang w:eastAsia="en-US" w:bidi="ar-SA"/>
      </w:rPr>
    </w:lvl>
    <w:lvl w:ilvl="8" w:tplc="C512F59E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</w:abstractNum>
  <w:abstractNum w:abstractNumId="13" w15:restartNumberingAfterBreak="0">
    <w:nsid w:val="279E222F"/>
    <w:multiLevelType w:val="hybridMultilevel"/>
    <w:tmpl w:val="332ECDBE"/>
    <w:lvl w:ilvl="0" w:tplc="DCAC4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45BA"/>
    <w:multiLevelType w:val="multilevel"/>
    <w:tmpl w:val="B852D0F6"/>
    <w:lvl w:ilvl="0">
      <w:start w:val="4"/>
      <w:numFmt w:val="decimal"/>
      <w:lvlText w:val="%1"/>
      <w:lvlJc w:val="left"/>
      <w:pPr>
        <w:ind w:left="592" w:hanging="45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92" w:hanging="454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6"/>
        <w:szCs w:val="26"/>
        <w:lang w:eastAsia="en-US" w:bidi="ar-SA"/>
      </w:rPr>
    </w:lvl>
    <w:lvl w:ilvl="2">
      <w:start w:val="1"/>
      <w:numFmt w:val="decimal"/>
      <w:lvlText w:val="%1.%2.%3."/>
      <w:lvlJc w:val="left"/>
      <w:pPr>
        <w:ind w:left="3719" w:hanging="600"/>
      </w:pPr>
      <w:rPr>
        <w:rFonts w:ascii="Times New Roman" w:eastAsia="Times New Roman" w:hAnsi="Times New Roman" w:cs="Times New Roman" w:hint="default"/>
        <w:b/>
        <w:bCs/>
        <w:color w:val="1F3863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648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02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56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10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4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18" w:hanging="600"/>
      </w:pPr>
      <w:rPr>
        <w:rFonts w:hint="default"/>
        <w:lang w:eastAsia="en-US" w:bidi="ar-SA"/>
      </w:rPr>
    </w:lvl>
  </w:abstractNum>
  <w:abstractNum w:abstractNumId="15" w15:restartNumberingAfterBreak="0">
    <w:nsid w:val="39ED73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186DB8"/>
    <w:multiLevelType w:val="hybridMultilevel"/>
    <w:tmpl w:val="E0662BE6"/>
    <w:lvl w:ilvl="0" w:tplc="8CE833A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4B0EC9E">
      <w:numFmt w:val="bullet"/>
      <w:lvlText w:val="•"/>
      <w:lvlJc w:val="left"/>
      <w:pPr>
        <w:ind w:left="1310" w:hanging="284"/>
      </w:pPr>
      <w:rPr>
        <w:rFonts w:hint="default"/>
        <w:lang w:eastAsia="en-US" w:bidi="ar-SA"/>
      </w:rPr>
    </w:lvl>
    <w:lvl w:ilvl="2" w:tplc="0E4A7314">
      <w:numFmt w:val="bullet"/>
      <w:lvlText w:val="•"/>
      <w:lvlJc w:val="left"/>
      <w:pPr>
        <w:ind w:left="2201" w:hanging="284"/>
      </w:pPr>
      <w:rPr>
        <w:rFonts w:hint="default"/>
        <w:lang w:eastAsia="en-US" w:bidi="ar-SA"/>
      </w:rPr>
    </w:lvl>
    <w:lvl w:ilvl="3" w:tplc="68A60E7A">
      <w:numFmt w:val="bullet"/>
      <w:lvlText w:val="•"/>
      <w:lvlJc w:val="left"/>
      <w:pPr>
        <w:ind w:left="3091" w:hanging="284"/>
      </w:pPr>
      <w:rPr>
        <w:rFonts w:hint="default"/>
        <w:lang w:eastAsia="en-US" w:bidi="ar-SA"/>
      </w:rPr>
    </w:lvl>
    <w:lvl w:ilvl="4" w:tplc="D67E620E">
      <w:numFmt w:val="bullet"/>
      <w:lvlText w:val="•"/>
      <w:lvlJc w:val="left"/>
      <w:pPr>
        <w:ind w:left="3982" w:hanging="284"/>
      </w:pPr>
      <w:rPr>
        <w:rFonts w:hint="default"/>
        <w:lang w:eastAsia="en-US" w:bidi="ar-SA"/>
      </w:rPr>
    </w:lvl>
    <w:lvl w:ilvl="5" w:tplc="3CF614C2">
      <w:numFmt w:val="bullet"/>
      <w:lvlText w:val="•"/>
      <w:lvlJc w:val="left"/>
      <w:pPr>
        <w:ind w:left="4873" w:hanging="284"/>
      </w:pPr>
      <w:rPr>
        <w:rFonts w:hint="default"/>
        <w:lang w:eastAsia="en-US" w:bidi="ar-SA"/>
      </w:rPr>
    </w:lvl>
    <w:lvl w:ilvl="6" w:tplc="B8040730">
      <w:numFmt w:val="bullet"/>
      <w:lvlText w:val="•"/>
      <w:lvlJc w:val="left"/>
      <w:pPr>
        <w:ind w:left="5763" w:hanging="284"/>
      </w:pPr>
      <w:rPr>
        <w:rFonts w:hint="default"/>
        <w:lang w:eastAsia="en-US" w:bidi="ar-SA"/>
      </w:rPr>
    </w:lvl>
    <w:lvl w:ilvl="7" w:tplc="268411DC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810C34F2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</w:abstractNum>
  <w:abstractNum w:abstractNumId="17" w15:restartNumberingAfterBreak="0">
    <w:nsid w:val="3D466B37"/>
    <w:multiLevelType w:val="hybridMultilevel"/>
    <w:tmpl w:val="B7A27238"/>
    <w:lvl w:ilvl="0" w:tplc="65D66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D0B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9E9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6E5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34D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BCE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46D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1E5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1A2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F91ED41"/>
    <w:multiLevelType w:val="hybridMultilevel"/>
    <w:tmpl w:val="5C4F68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FA2896"/>
    <w:multiLevelType w:val="multilevel"/>
    <w:tmpl w:val="1F9CFBF8"/>
    <w:lvl w:ilvl="0">
      <w:start w:val="3"/>
      <w:numFmt w:val="decimal"/>
      <w:lvlText w:val="%1"/>
      <w:lvlJc w:val="left"/>
      <w:pPr>
        <w:ind w:left="592" w:hanging="45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92" w:hanging="454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345" w:hanging="45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17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90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63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35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08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1" w:hanging="454"/>
      </w:pPr>
      <w:rPr>
        <w:rFonts w:hint="default"/>
        <w:lang w:eastAsia="en-US" w:bidi="ar-SA"/>
      </w:rPr>
    </w:lvl>
  </w:abstractNum>
  <w:abstractNum w:abstractNumId="20" w15:restartNumberingAfterBreak="0">
    <w:nsid w:val="45CD09E3"/>
    <w:multiLevelType w:val="hybridMultilevel"/>
    <w:tmpl w:val="FFB0AB32"/>
    <w:lvl w:ilvl="0" w:tplc="F42CF4AC">
      <w:start w:val="3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D3FBB"/>
    <w:multiLevelType w:val="multilevel"/>
    <w:tmpl w:val="041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1641DDA"/>
    <w:multiLevelType w:val="hybridMultilevel"/>
    <w:tmpl w:val="BE68115E"/>
    <w:lvl w:ilvl="0" w:tplc="649AD73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54EA4EC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0B3A2E"/>
    <w:multiLevelType w:val="multilevel"/>
    <w:tmpl w:val="F13A022C"/>
    <w:lvl w:ilvl="0">
      <w:start w:val="7"/>
      <w:numFmt w:val="decimal"/>
      <w:lvlText w:val="%1"/>
      <w:lvlJc w:val="left"/>
      <w:pPr>
        <w:ind w:left="592" w:hanging="45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92" w:hanging="454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9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eastAsia="en-US" w:bidi="ar-SA"/>
      </w:rPr>
    </w:lvl>
  </w:abstractNum>
  <w:abstractNum w:abstractNumId="25" w15:restartNumberingAfterBreak="0">
    <w:nsid w:val="5C56212D"/>
    <w:multiLevelType w:val="multilevel"/>
    <w:tmpl w:val="CA8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91DBC"/>
    <w:multiLevelType w:val="multilevel"/>
    <w:tmpl w:val="CB8E9540"/>
    <w:lvl w:ilvl="0">
      <w:start w:val="1"/>
      <w:numFmt w:val="decimal"/>
      <w:lvlText w:val="%1."/>
      <w:lvlJc w:val="left"/>
      <w:pPr>
        <w:ind w:left="539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6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740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80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7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95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53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0" w:hanging="600"/>
      </w:pPr>
      <w:rPr>
        <w:rFonts w:hint="default"/>
        <w:lang w:eastAsia="en-US" w:bidi="ar-SA"/>
      </w:rPr>
    </w:lvl>
  </w:abstractNum>
  <w:abstractNum w:abstractNumId="27" w15:restartNumberingAfterBreak="0">
    <w:nsid w:val="641128AD"/>
    <w:multiLevelType w:val="multilevel"/>
    <w:tmpl w:val="759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965E0"/>
    <w:multiLevelType w:val="hybridMultilevel"/>
    <w:tmpl w:val="2C38B448"/>
    <w:lvl w:ilvl="0" w:tplc="C5F4DB3A">
      <w:numFmt w:val="bullet"/>
      <w:lvlText w:val=""/>
      <w:lvlJc w:val="left"/>
      <w:pPr>
        <w:ind w:left="858" w:hanging="22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94CE132">
      <w:numFmt w:val="bullet"/>
      <w:lvlText w:val="•"/>
      <w:lvlJc w:val="left"/>
      <w:pPr>
        <w:ind w:left="1706" w:hanging="221"/>
      </w:pPr>
      <w:rPr>
        <w:rFonts w:hint="default"/>
        <w:lang w:eastAsia="en-US" w:bidi="ar-SA"/>
      </w:rPr>
    </w:lvl>
    <w:lvl w:ilvl="2" w:tplc="D340E2B2">
      <w:numFmt w:val="bullet"/>
      <w:lvlText w:val="•"/>
      <w:lvlJc w:val="left"/>
      <w:pPr>
        <w:ind w:left="2553" w:hanging="221"/>
      </w:pPr>
      <w:rPr>
        <w:rFonts w:hint="default"/>
        <w:lang w:eastAsia="en-US" w:bidi="ar-SA"/>
      </w:rPr>
    </w:lvl>
    <w:lvl w:ilvl="3" w:tplc="7562AEF0">
      <w:numFmt w:val="bullet"/>
      <w:lvlText w:val="•"/>
      <w:lvlJc w:val="left"/>
      <w:pPr>
        <w:ind w:left="3399" w:hanging="221"/>
      </w:pPr>
      <w:rPr>
        <w:rFonts w:hint="default"/>
        <w:lang w:eastAsia="en-US" w:bidi="ar-SA"/>
      </w:rPr>
    </w:lvl>
    <w:lvl w:ilvl="4" w:tplc="ADD66498">
      <w:numFmt w:val="bullet"/>
      <w:lvlText w:val="•"/>
      <w:lvlJc w:val="left"/>
      <w:pPr>
        <w:ind w:left="4246" w:hanging="221"/>
      </w:pPr>
      <w:rPr>
        <w:rFonts w:hint="default"/>
        <w:lang w:eastAsia="en-US" w:bidi="ar-SA"/>
      </w:rPr>
    </w:lvl>
    <w:lvl w:ilvl="5" w:tplc="8C1EC75E">
      <w:numFmt w:val="bullet"/>
      <w:lvlText w:val="•"/>
      <w:lvlJc w:val="left"/>
      <w:pPr>
        <w:ind w:left="5093" w:hanging="221"/>
      </w:pPr>
      <w:rPr>
        <w:rFonts w:hint="default"/>
        <w:lang w:eastAsia="en-US" w:bidi="ar-SA"/>
      </w:rPr>
    </w:lvl>
    <w:lvl w:ilvl="6" w:tplc="047ED50E">
      <w:numFmt w:val="bullet"/>
      <w:lvlText w:val="•"/>
      <w:lvlJc w:val="left"/>
      <w:pPr>
        <w:ind w:left="5939" w:hanging="221"/>
      </w:pPr>
      <w:rPr>
        <w:rFonts w:hint="default"/>
        <w:lang w:eastAsia="en-US" w:bidi="ar-SA"/>
      </w:rPr>
    </w:lvl>
    <w:lvl w:ilvl="7" w:tplc="FCD4E64A">
      <w:numFmt w:val="bullet"/>
      <w:lvlText w:val="•"/>
      <w:lvlJc w:val="left"/>
      <w:pPr>
        <w:ind w:left="6786" w:hanging="221"/>
      </w:pPr>
      <w:rPr>
        <w:rFonts w:hint="default"/>
        <w:lang w:eastAsia="en-US" w:bidi="ar-SA"/>
      </w:rPr>
    </w:lvl>
    <w:lvl w:ilvl="8" w:tplc="21C4E47A">
      <w:numFmt w:val="bullet"/>
      <w:lvlText w:val="•"/>
      <w:lvlJc w:val="left"/>
      <w:pPr>
        <w:ind w:left="7633" w:hanging="221"/>
      </w:pPr>
      <w:rPr>
        <w:rFonts w:hint="default"/>
        <w:lang w:eastAsia="en-US" w:bidi="ar-SA"/>
      </w:rPr>
    </w:lvl>
  </w:abstractNum>
  <w:abstractNum w:abstractNumId="29" w15:restartNumberingAfterBreak="0">
    <w:nsid w:val="68F97014"/>
    <w:multiLevelType w:val="hybridMultilevel"/>
    <w:tmpl w:val="2F343BB8"/>
    <w:lvl w:ilvl="0" w:tplc="F42CF4AC">
      <w:start w:val="3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0" w15:restartNumberingAfterBreak="0">
    <w:nsid w:val="6BAD24A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C541FF"/>
    <w:multiLevelType w:val="hybridMultilevel"/>
    <w:tmpl w:val="6832A75A"/>
    <w:lvl w:ilvl="0" w:tplc="D618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B16B2"/>
    <w:multiLevelType w:val="hybridMultilevel"/>
    <w:tmpl w:val="32F4479A"/>
    <w:lvl w:ilvl="0" w:tplc="156AF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A1DAB"/>
    <w:multiLevelType w:val="multilevel"/>
    <w:tmpl w:val="487E6F96"/>
    <w:lvl w:ilvl="0">
      <w:start w:val="6"/>
      <w:numFmt w:val="decimal"/>
      <w:lvlText w:val="%1"/>
      <w:lvlJc w:val="left"/>
      <w:pPr>
        <w:ind w:left="528" w:hanging="390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28" w:hanging="390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74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4" w:hanging="360"/>
      </w:pPr>
      <w:rPr>
        <w:rFonts w:hint="default"/>
        <w:lang w:eastAsia="en-US" w:bidi="ar-SA"/>
      </w:rPr>
    </w:lvl>
  </w:abstractNum>
  <w:num w:numId="1" w16cid:durableId="485366018">
    <w:abstractNumId w:val="28"/>
  </w:num>
  <w:num w:numId="2" w16cid:durableId="494418438">
    <w:abstractNumId w:val="24"/>
  </w:num>
  <w:num w:numId="3" w16cid:durableId="1238594328">
    <w:abstractNumId w:val="33"/>
  </w:num>
  <w:num w:numId="4" w16cid:durableId="986977991">
    <w:abstractNumId w:val="2"/>
  </w:num>
  <w:num w:numId="5" w16cid:durableId="816803419">
    <w:abstractNumId w:val="8"/>
  </w:num>
  <w:num w:numId="6" w16cid:durableId="397631240">
    <w:abstractNumId w:val="12"/>
  </w:num>
  <w:num w:numId="7" w16cid:durableId="1580558300">
    <w:abstractNumId w:val="14"/>
  </w:num>
  <w:num w:numId="8" w16cid:durableId="908996933">
    <w:abstractNumId w:val="16"/>
  </w:num>
  <w:num w:numId="9" w16cid:durableId="747767952">
    <w:abstractNumId w:val="19"/>
  </w:num>
  <w:num w:numId="10" w16cid:durableId="2092385695">
    <w:abstractNumId w:val="11"/>
  </w:num>
  <w:num w:numId="11" w16cid:durableId="1439834520">
    <w:abstractNumId w:val="26"/>
  </w:num>
  <w:num w:numId="12" w16cid:durableId="925189565">
    <w:abstractNumId w:val="29"/>
  </w:num>
  <w:num w:numId="13" w16cid:durableId="1285382335">
    <w:abstractNumId w:val="27"/>
  </w:num>
  <w:num w:numId="14" w16cid:durableId="1633290902">
    <w:abstractNumId w:val="25"/>
  </w:num>
  <w:num w:numId="15" w16cid:durableId="261375154">
    <w:abstractNumId w:val="31"/>
  </w:num>
  <w:num w:numId="16" w16cid:durableId="863707861">
    <w:abstractNumId w:val="13"/>
  </w:num>
  <w:num w:numId="17" w16cid:durableId="112210406">
    <w:abstractNumId w:val="17"/>
  </w:num>
  <w:num w:numId="18" w16cid:durableId="1190989042">
    <w:abstractNumId w:val="32"/>
  </w:num>
  <w:num w:numId="19" w16cid:durableId="1260681124">
    <w:abstractNumId w:val="22"/>
  </w:num>
  <w:num w:numId="20" w16cid:durableId="1012148165">
    <w:abstractNumId w:val="4"/>
  </w:num>
  <w:num w:numId="21" w16cid:durableId="376127524">
    <w:abstractNumId w:val="4"/>
    <w:lvlOverride w:ilvl="0">
      <w:startOverride w:val="1"/>
    </w:lvlOverride>
  </w:num>
  <w:num w:numId="22" w16cid:durableId="656417267">
    <w:abstractNumId w:val="4"/>
  </w:num>
  <w:num w:numId="23" w16cid:durableId="874196777">
    <w:abstractNumId w:val="4"/>
  </w:num>
  <w:num w:numId="24" w16cid:durableId="945818808">
    <w:abstractNumId w:val="4"/>
  </w:num>
  <w:num w:numId="25" w16cid:durableId="878467390">
    <w:abstractNumId w:val="4"/>
  </w:num>
  <w:num w:numId="26" w16cid:durableId="1959875102">
    <w:abstractNumId w:val="4"/>
  </w:num>
  <w:num w:numId="27" w16cid:durableId="1430932787">
    <w:abstractNumId w:val="4"/>
  </w:num>
  <w:num w:numId="28" w16cid:durableId="381709963">
    <w:abstractNumId w:val="4"/>
  </w:num>
  <w:num w:numId="29" w16cid:durableId="513883593">
    <w:abstractNumId w:val="4"/>
  </w:num>
  <w:num w:numId="30" w16cid:durableId="202447969">
    <w:abstractNumId w:val="4"/>
  </w:num>
  <w:num w:numId="31" w16cid:durableId="1951350987">
    <w:abstractNumId w:val="3"/>
  </w:num>
  <w:num w:numId="32" w16cid:durableId="1171289198">
    <w:abstractNumId w:val="4"/>
  </w:num>
  <w:num w:numId="33" w16cid:durableId="664404608">
    <w:abstractNumId w:val="4"/>
  </w:num>
  <w:num w:numId="34" w16cid:durableId="1111508331">
    <w:abstractNumId w:val="1"/>
  </w:num>
  <w:num w:numId="35" w16cid:durableId="1814179447">
    <w:abstractNumId w:val="6"/>
  </w:num>
  <w:num w:numId="36" w16cid:durableId="1819766236">
    <w:abstractNumId w:val="15"/>
  </w:num>
  <w:num w:numId="37" w16cid:durableId="1355380768">
    <w:abstractNumId w:val="7"/>
  </w:num>
  <w:num w:numId="38" w16cid:durableId="905382066">
    <w:abstractNumId w:val="30"/>
  </w:num>
  <w:num w:numId="39" w16cid:durableId="1984038654">
    <w:abstractNumId w:val="23"/>
  </w:num>
  <w:num w:numId="40" w16cid:durableId="1709604278">
    <w:abstractNumId w:val="21"/>
  </w:num>
  <w:num w:numId="41" w16cid:durableId="2070179608">
    <w:abstractNumId w:val="0"/>
  </w:num>
  <w:num w:numId="42" w16cid:durableId="180048908">
    <w:abstractNumId w:val="18"/>
  </w:num>
  <w:num w:numId="43" w16cid:durableId="1722090394">
    <w:abstractNumId w:val="10"/>
  </w:num>
  <w:num w:numId="44" w16cid:durableId="501549778">
    <w:abstractNumId w:val="20"/>
  </w:num>
  <w:num w:numId="45" w16cid:durableId="1344746029">
    <w:abstractNumId w:val="9"/>
  </w:num>
  <w:num w:numId="46" w16cid:durableId="9422273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62"/>
    <w:rsid w:val="000001B3"/>
    <w:rsid w:val="000007CA"/>
    <w:rsid w:val="000058BC"/>
    <w:rsid w:val="00007681"/>
    <w:rsid w:val="00012EBB"/>
    <w:rsid w:val="00013CC6"/>
    <w:rsid w:val="00014CBD"/>
    <w:rsid w:val="00016879"/>
    <w:rsid w:val="000204F4"/>
    <w:rsid w:val="00022642"/>
    <w:rsid w:val="00023998"/>
    <w:rsid w:val="000308E8"/>
    <w:rsid w:val="000311A0"/>
    <w:rsid w:val="00031F6B"/>
    <w:rsid w:val="00034143"/>
    <w:rsid w:val="00041DD1"/>
    <w:rsid w:val="000446C2"/>
    <w:rsid w:val="00045459"/>
    <w:rsid w:val="000533B9"/>
    <w:rsid w:val="00062D07"/>
    <w:rsid w:val="00066D74"/>
    <w:rsid w:val="00072C86"/>
    <w:rsid w:val="00073375"/>
    <w:rsid w:val="000760D9"/>
    <w:rsid w:val="0007623D"/>
    <w:rsid w:val="000766A8"/>
    <w:rsid w:val="00077DD8"/>
    <w:rsid w:val="0008077F"/>
    <w:rsid w:val="0008357A"/>
    <w:rsid w:val="0008485E"/>
    <w:rsid w:val="00085903"/>
    <w:rsid w:val="000931FA"/>
    <w:rsid w:val="00097557"/>
    <w:rsid w:val="000A15D1"/>
    <w:rsid w:val="000A1DD6"/>
    <w:rsid w:val="000A61C8"/>
    <w:rsid w:val="000B0007"/>
    <w:rsid w:val="000B077F"/>
    <w:rsid w:val="000B09F7"/>
    <w:rsid w:val="000B7FA1"/>
    <w:rsid w:val="000C14E8"/>
    <w:rsid w:val="000C1554"/>
    <w:rsid w:val="000C1F29"/>
    <w:rsid w:val="000C6855"/>
    <w:rsid w:val="000D04A1"/>
    <w:rsid w:val="000D06C8"/>
    <w:rsid w:val="000D2914"/>
    <w:rsid w:val="000D41F0"/>
    <w:rsid w:val="000E4153"/>
    <w:rsid w:val="000F29B2"/>
    <w:rsid w:val="000F52FD"/>
    <w:rsid w:val="000F534C"/>
    <w:rsid w:val="000F546C"/>
    <w:rsid w:val="000F5CC5"/>
    <w:rsid w:val="000F6215"/>
    <w:rsid w:val="00100510"/>
    <w:rsid w:val="0010092F"/>
    <w:rsid w:val="00101246"/>
    <w:rsid w:val="001034D4"/>
    <w:rsid w:val="0010416F"/>
    <w:rsid w:val="00105D9B"/>
    <w:rsid w:val="00107A6D"/>
    <w:rsid w:val="001104C8"/>
    <w:rsid w:val="00111AD7"/>
    <w:rsid w:val="00113894"/>
    <w:rsid w:val="00115A2C"/>
    <w:rsid w:val="0011759E"/>
    <w:rsid w:val="00120698"/>
    <w:rsid w:val="00121857"/>
    <w:rsid w:val="00123D32"/>
    <w:rsid w:val="00124919"/>
    <w:rsid w:val="001252E4"/>
    <w:rsid w:val="00125BFB"/>
    <w:rsid w:val="00132505"/>
    <w:rsid w:val="001352DE"/>
    <w:rsid w:val="00137092"/>
    <w:rsid w:val="001405E6"/>
    <w:rsid w:val="001432F8"/>
    <w:rsid w:val="00144D31"/>
    <w:rsid w:val="00146167"/>
    <w:rsid w:val="001462A2"/>
    <w:rsid w:val="00146DBA"/>
    <w:rsid w:val="00151946"/>
    <w:rsid w:val="00155201"/>
    <w:rsid w:val="00156841"/>
    <w:rsid w:val="00160391"/>
    <w:rsid w:val="0016070E"/>
    <w:rsid w:val="00162609"/>
    <w:rsid w:val="0016283F"/>
    <w:rsid w:val="00163EEF"/>
    <w:rsid w:val="00164099"/>
    <w:rsid w:val="00164D84"/>
    <w:rsid w:val="00165AFF"/>
    <w:rsid w:val="00167246"/>
    <w:rsid w:val="001753F6"/>
    <w:rsid w:val="00177BA1"/>
    <w:rsid w:val="0018162A"/>
    <w:rsid w:val="00182691"/>
    <w:rsid w:val="00183C93"/>
    <w:rsid w:val="00183CBA"/>
    <w:rsid w:val="00186576"/>
    <w:rsid w:val="001869EA"/>
    <w:rsid w:val="00191A41"/>
    <w:rsid w:val="001927D5"/>
    <w:rsid w:val="001941E6"/>
    <w:rsid w:val="001958D2"/>
    <w:rsid w:val="001976CD"/>
    <w:rsid w:val="001A0AF8"/>
    <w:rsid w:val="001A1F9E"/>
    <w:rsid w:val="001A3BAB"/>
    <w:rsid w:val="001A60C9"/>
    <w:rsid w:val="001A7A1F"/>
    <w:rsid w:val="001B0197"/>
    <w:rsid w:val="001B0702"/>
    <w:rsid w:val="001B073E"/>
    <w:rsid w:val="001B1F52"/>
    <w:rsid w:val="001B2B57"/>
    <w:rsid w:val="001B5BA3"/>
    <w:rsid w:val="001C1E7A"/>
    <w:rsid w:val="001C23C3"/>
    <w:rsid w:val="001C5406"/>
    <w:rsid w:val="001C71DE"/>
    <w:rsid w:val="001C7472"/>
    <w:rsid w:val="001C7C30"/>
    <w:rsid w:val="001D1960"/>
    <w:rsid w:val="001D1F09"/>
    <w:rsid w:val="001D4050"/>
    <w:rsid w:val="001D64A3"/>
    <w:rsid w:val="001D7E18"/>
    <w:rsid w:val="001E23E1"/>
    <w:rsid w:val="001E2579"/>
    <w:rsid w:val="001E2585"/>
    <w:rsid w:val="001E5378"/>
    <w:rsid w:val="001E7D9A"/>
    <w:rsid w:val="001F1071"/>
    <w:rsid w:val="001F1883"/>
    <w:rsid w:val="001F2465"/>
    <w:rsid w:val="001F2F3D"/>
    <w:rsid w:val="001F485E"/>
    <w:rsid w:val="001F4B81"/>
    <w:rsid w:val="001F692E"/>
    <w:rsid w:val="001F7E49"/>
    <w:rsid w:val="002027FF"/>
    <w:rsid w:val="00202828"/>
    <w:rsid w:val="00202BB6"/>
    <w:rsid w:val="00203F09"/>
    <w:rsid w:val="00207176"/>
    <w:rsid w:val="002134A0"/>
    <w:rsid w:val="00213F00"/>
    <w:rsid w:val="00214C3B"/>
    <w:rsid w:val="00215334"/>
    <w:rsid w:val="00215594"/>
    <w:rsid w:val="00217F63"/>
    <w:rsid w:val="00220062"/>
    <w:rsid w:val="00223282"/>
    <w:rsid w:val="0022389C"/>
    <w:rsid w:val="00225570"/>
    <w:rsid w:val="00227416"/>
    <w:rsid w:val="00227EA4"/>
    <w:rsid w:val="002304DB"/>
    <w:rsid w:val="00232DB2"/>
    <w:rsid w:val="002333DF"/>
    <w:rsid w:val="00235954"/>
    <w:rsid w:val="0023595E"/>
    <w:rsid w:val="00235CDD"/>
    <w:rsid w:val="002406C1"/>
    <w:rsid w:val="00240FDD"/>
    <w:rsid w:val="002410AB"/>
    <w:rsid w:val="002417A3"/>
    <w:rsid w:val="00244860"/>
    <w:rsid w:val="00250C3B"/>
    <w:rsid w:val="00253C9F"/>
    <w:rsid w:val="002540CA"/>
    <w:rsid w:val="00260747"/>
    <w:rsid w:val="002709AA"/>
    <w:rsid w:val="002728C9"/>
    <w:rsid w:val="00272AF8"/>
    <w:rsid w:val="002804E7"/>
    <w:rsid w:val="00280AD3"/>
    <w:rsid w:val="00281ED3"/>
    <w:rsid w:val="00282EC7"/>
    <w:rsid w:val="00283B1E"/>
    <w:rsid w:val="00284C6E"/>
    <w:rsid w:val="002853BD"/>
    <w:rsid w:val="0029306A"/>
    <w:rsid w:val="0029687F"/>
    <w:rsid w:val="002A0C15"/>
    <w:rsid w:val="002A32A3"/>
    <w:rsid w:val="002A351A"/>
    <w:rsid w:val="002B0197"/>
    <w:rsid w:val="002B03C2"/>
    <w:rsid w:val="002B1F01"/>
    <w:rsid w:val="002B7058"/>
    <w:rsid w:val="002C52F9"/>
    <w:rsid w:val="002D589B"/>
    <w:rsid w:val="002E17B4"/>
    <w:rsid w:val="002E4541"/>
    <w:rsid w:val="002E5103"/>
    <w:rsid w:val="002E5AA7"/>
    <w:rsid w:val="002E67C2"/>
    <w:rsid w:val="002E7AF7"/>
    <w:rsid w:val="002F0C0B"/>
    <w:rsid w:val="002F3857"/>
    <w:rsid w:val="002F3F1F"/>
    <w:rsid w:val="002F3F6E"/>
    <w:rsid w:val="002F5429"/>
    <w:rsid w:val="003057E1"/>
    <w:rsid w:val="003100A2"/>
    <w:rsid w:val="00310262"/>
    <w:rsid w:val="00316846"/>
    <w:rsid w:val="00325396"/>
    <w:rsid w:val="00325A91"/>
    <w:rsid w:val="00326361"/>
    <w:rsid w:val="00326749"/>
    <w:rsid w:val="00327534"/>
    <w:rsid w:val="003352B0"/>
    <w:rsid w:val="0034232B"/>
    <w:rsid w:val="00344548"/>
    <w:rsid w:val="00346BE4"/>
    <w:rsid w:val="00350495"/>
    <w:rsid w:val="00350CBC"/>
    <w:rsid w:val="003516D5"/>
    <w:rsid w:val="003537B2"/>
    <w:rsid w:val="00355B1C"/>
    <w:rsid w:val="0035688D"/>
    <w:rsid w:val="003619C6"/>
    <w:rsid w:val="003627F2"/>
    <w:rsid w:val="00363BBB"/>
    <w:rsid w:val="00364549"/>
    <w:rsid w:val="00366778"/>
    <w:rsid w:val="00367EB2"/>
    <w:rsid w:val="00371C9C"/>
    <w:rsid w:val="00372F6E"/>
    <w:rsid w:val="003803D5"/>
    <w:rsid w:val="00384A8F"/>
    <w:rsid w:val="00384DCE"/>
    <w:rsid w:val="003901DB"/>
    <w:rsid w:val="00392F92"/>
    <w:rsid w:val="0039428A"/>
    <w:rsid w:val="00395C4F"/>
    <w:rsid w:val="00396AF2"/>
    <w:rsid w:val="003A1A59"/>
    <w:rsid w:val="003A4941"/>
    <w:rsid w:val="003A582E"/>
    <w:rsid w:val="003A5B32"/>
    <w:rsid w:val="003B03FD"/>
    <w:rsid w:val="003B0575"/>
    <w:rsid w:val="003B1EBD"/>
    <w:rsid w:val="003B2CF9"/>
    <w:rsid w:val="003B4262"/>
    <w:rsid w:val="003B5B82"/>
    <w:rsid w:val="003B63BF"/>
    <w:rsid w:val="003C1E0F"/>
    <w:rsid w:val="003C2A1A"/>
    <w:rsid w:val="003C329F"/>
    <w:rsid w:val="003C44F8"/>
    <w:rsid w:val="003C525A"/>
    <w:rsid w:val="003C788D"/>
    <w:rsid w:val="003C7D00"/>
    <w:rsid w:val="003D15F1"/>
    <w:rsid w:val="003D2116"/>
    <w:rsid w:val="003D6A03"/>
    <w:rsid w:val="003E3759"/>
    <w:rsid w:val="003E4A0F"/>
    <w:rsid w:val="003E628C"/>
    <w:rsid w:val="003F3E93"/>
    <w:rsid w:val="003F490D"/>
    <w:rsid w:val="003F6B13"/>
    <w:rsid w:val="003F6F92"/>
    <w:rsid w:val="00400A5B"/>
    <w:rsid w:val="0040367E"/>
    <w:rsid w:val="00405FEA"/>
    <w:rsid w:val="0040684A"/>
    <w:rsid w:val="004116D3"/>
    <w:rsid w:val="004133EA"/>
    <w:rsid w:val="00415F20"/>
    <w:rsid w:val="0041649E"/>
    <w:rsid w:val="00416D06"/>
    <w:rsid w:val="00416F4F"/>
    <w:rsid w:val="00421C2D"/>
    <w:rsid w:val="00421E70"/>
    <w:rsid w:val="004271A9"/>
    <w:rsid w:val="00427413"/>
    <w:rsid w:val="0043063E"/>
    <w:rsid w:val="00435CED"/>
    <w:rsid w:val="00437CC0"/>
    <w:rsid w:val="004411E2"/>
    <w:rsid w:val="004455AB"/>
    <w:rsid w:val="00445735"/>
    <w:rsid w:val="00445918"/>
    <w:rsid w:val="00447A89"/>
    <w:rsid w:val="00461394"/>
    <w:rsid w:val="00463447"/>
    <w:rsid w:val="00472C30"/>
    <w:rsid w:val="0047412C"/>
    <w:rsid w:val="00474472"/>
    <w:rsid w:val="00476781"/>
    <w:rsid w:val="00477417"/>
    <w:rsid w:val="00477EC0"/>
    <w:rsid w:val="00480356"/>
    <w:rsid w:val="00482E31"/>
    <w:rsid w:val="00483611"/>
    <w:rsid w:val="00485582"/>
    <w:rsid w:val="00485FA6"/>
    <w:rsid w:val="00492E96"/>
    <w:rsid w:val="00493157"/>
    <w:rsid w:val="004968EC"/>
    <w:rsid w:val="00496CED"/>
    <w:rsid w:val="00497772"/>
    <w:rsid w:val="004A530E"/>
    <w:rsid w:val="004B050F"/>
    <w:rsid w:val="004B1F7A"/>
    <w:rsid w:val="004B47D6"/>
    <w:rsid w:val="004B4FF0"/>
    <w:rsid w:val="004B5756"/>
    <w:rsid w:val="004B5D85"/>
    <w:rsid w:val="004B6E87"/>
    <w:rsid w:val="004C0A4F"/>
    <w:rsid w:val="004C2D2A"/>
    <w:rsid w:val="004C61BE"/>
    <w:rsid w:val="004D184A"/>
    <w:rsid w:val="004D2124"/>
    <w:rsid w:val="004D35DD"/>
    <w:rsid w:val="004D465E"/>
    <w:rsid w:val="004D5C3F"/>
    <w:rsid w:val="004D675B"/>
    <w:rsid w:val="004D77C3"/>
    <w:rsid w:val="004D7D16"/>
    <w:rsid w:val="004E089A"/>
    <w:rsid w:val="004E1A65"/>
    <w:rsid w:val="004E1A66"/>
    <w:rsid w:val="004E2586"/>
    <w:rsid w:val="004E4A48"/>
    <w:rsid w:val="004E7E6C"/>
    <w:rsid w:val="004F3A22"/>
    <w:rsid w:val="004F72B7"/>
    <w:rsid w:val="005002F5"/>
    <w:rsid w:val="00500C67"/>
    <w:rsid w:val="00502606"/>
    <w:rsid w:val="00503651"/>
    <w:rsid w:val="00504C47"/>
    <w:rsid w:val="0050756D"/>
    <w:rsid w:val="0051108D"/>
    <w:rsid w:val="00513B11"/>
    <w:rsid w:val="005168A4"/>
    <w:rsid w:val="00520D78"/>
    <w:rsid w:val="005213EA"/>
    <w:rsid w:val="005235D6"/>
    <w:rsid w:val="005250A6"/>
    <w:rsid w:val="005254D9"/>
    <w:rsid w:val="00526635"/>
    <w:rsid w:val="005269BE"/>
    <w:rsid w:val="0053142A"/>
    <w:rsid w:val="00533C93"/>
    <w:rsid w:val="00533CE9"/>
    <w:rsid w:val="0053483B"/>
    <w:rsid w:val="00536C2B"/>
    <w:rsid w:val="00541738"/>
    <w:rsid w:val="00542984"/>
    <w:rsid w:val="00543BD2"/>
    <w:rsid w:val="005457E2"/>
    <w:rsid w:val="005458B0"/>
    <w:rsid w:val="00546112"/>
    <w:rsid w:val="00546FBB"/>
    <w:rsid w:val="00547A15"/>
    <w:rsid w:val="00554871"/>
    <w:rsid w:val="005564C2"/>
    <w:rsid w:val="005602E0"/>
    <w:rsid w:val="00560F89"/>
    <w:rsid w:val="00570DCE"/>
    <w:rsid w:val="00571293"/>
    <w:rsid w:val="005716F4"/>
    <w:rsid w:val="005739F6"/>
    <w:rsid w:val="005755CC"/>
    <w:rsid w:val="005759D6"/>
    <w:rsid w:val="00575FC0"/>
    <w:rsid w:val="0058054E"/>
    <w:rsid w:val="00581337"/>
    <w:rsid w:val="005840CB"/>
    <w:rsid w:val="005842C0"/>
    <w:rsid w:val="00584573"/>
    <w:rsid w:val="0058555B"/>
    <w:rsid w:val="0058605C"/>
    <w:rsid w:val="00590EAB"/>
    <w:rsid w:val="005A1679"/>
    <w:rsid w:val="005A1F80"/>
    <w:rsid w:val="005A27FD"/>
    <w:rsid w:val="005A45D9"/>
    <w:rsid w:val="005A5587"/>
    <w:rsid w:val="005A5F7A"/>
    <w:rsid w:val="005A6960"/>
    <w:rsid w:val="005B5AB3"/>
    <w:rsid w:val="005B7209"/>
    <w:rsid w:val="005C07B5"/>
    <w:rsid w:val="005C38DD"/>
    <w:rsid w:val="005C5845"/>
    <w:rsid w:val="005C655C"/>
    <w:rsid w:val="005C7622"/>
    <w:rsid w:val="005C778E"/>
    <w:rsid w:val="005D1C6C"/>
    <w:rsid w:val="005D244F"/>
    <w:rsid w:val="005D2A4C"/>
    <w:rsid w:val="005D2E82"/>
    <w:rsid w:val="005D6185"/>
    <w:rsid w:val="005E1352"/>
    <w:rsid w:val="005E46FD"/>
    <w:rsid w:val="005E4B1A"/>
    <w:rsid w:val="005E4BA9"/>
    <w:rsid w:val="005F43D1"/>
    <w:rsid w:val="005F738F"/>
    <w:rsid w:val="006041B1"/>
    <w:rsid w:val="00604956"/>
    <w:rsid w:val="00611585"/>
    <w:rsid w:val="006165C0"/>
    <w:rsid w:val="006224D6"/>
    <w:rsid w:val="00622CF2"/>
    <w:rsid w:val="006240B9"/>
    <w:rsid w:val="00625560"/>
    <w:rsid w:val="006318D8"/>
    <w:rsid w:val="00632E6D"/>
    <w:rsid w:val="00634444"/>
    <w:rsid w:val="00634881"/>
    <w:rsid w:val="00634AF6"/>
    <w:rsid w:val="00635559"/>
    <w:rsid w:val="006402C0"/>
    <w:rsid w:val="00641DC8"/>
    <w:rsid w:val="0064304D"/>
    <w:rsid w:val="006436DE"/>
    <w:rsid w:val="00643CB0"/>
    <w:rsid w:val="00645F2B"/>
    <w:rsid w:val="006500D6"/>
    <w:rsid w:val="00654AE5"/>
    <w:rsid w:val="00656EB3"/>
    <w:rsid w:val="006578CA"/>
    <w:rsid w:val="006623A2"/>
    <w:rsid w:val="006638DC"/>
    <w:rsid w:val="006654D5"/>
    <w:rsid w:val="00666A91"/>
    <w:rsid w:val="006678FB"/>
    <w:rsid w:val="00670378"/>
    <w:rsid w:val="00671985"/>
    <w:rsid w:val="006735B9"/>
    <w:rsid w:val="00676916"/>
    <w:rsid w:val="00677144"/>
    <w:rsid w:val="0068003D"/>
    <w:rsid w:val="006802AA"/>
    <w:rsid w:val="006819C0"/>
    <w:rsid w:val="006821F0"/>
    <w:rsid w:val="00682404"/>
    <w:rsid w:val="00683CD5"/>
    <w:rsid w:val="0068492F"/>
    <w:rsid w:val="00684E61"/>
    <w:rsid w:val="006851ED"/>
    <w:rsid w:val="00686DF6"/>
    <w:rsid w:val="0068796C"/>
    <w:rsid w:val="00692A61"/>
    <w:rsid w:val="00692A88"/>
    <w:rsid w:val="00697ACC"/>
    <w:rsid w:val="006A1A3B"/>
    <w:rsid w:val="006A631A"/>
    <w:rsid w:val="006A6948"/>
    <w:rsid w:val="006B0564"/>
    <w:rsid w:val="006B5C42"/>
    <w:rsid w:val="006B7792"/>
    <w:rsid w:val="006C078D"/>
    <w:rsid w:val="006C2195"/>
    <w:rsid w:val="006C221E"/>
    <w:rsid w:val="006C2D22"/>
    <w:rsid w:val="006C35AF"/>
    <w:rsid w:val="006C38A1"/>
    <w:rsid w:val="006C4A62"/>
    <w:rsid w:val="006D1DC2"/>
    <w:rsid w:val="006D3B08"/>
    <w:rsid w:val="006D3D59"/>
    <w:rsid w:val="006D683C"/>
    <w:rsid w:val="006E2D50"/>
    <w:rsid w:val="006E624F"/>
    <w:rsid w:val="006E7CC7"/>
    <w:rsid w:val="006E7CEC"/>
    <w:rsid w:val="006F29F6"/>
    <w:rsid w:val="006F2B21"/>
    <w:rsid w:val="007033D3"/>
    <w:rsid w:val="007066D1"/>
    <w:rsid w:val="00712668"/>
    <w:rsid w:val="007137E5"/>
    <w:rsid w:val="0071635B"/>
    <w:rsid w:val="0071792F"/>
    <w:rsid w:val="00717FAC"/>
    <w:rsid w:val="00720183"/>
    <w:rsid w:val="007201BB"/>
    <w:rsid w:val="0072281A"/>
    <w:rsid w:val="00722D06"/>
    <w:rsid w:val="00724CCD"/>
    <w:rsid w:val="00727888"/>
    <w:rsid w:val="0073002D"/>
    <w:rsid w:val="00730101"/>
    <w:rsid w:val="00730472"/>
    <w:rsid w:val="00730579"/>
    <w:rsid w:val="007316BE"/>
    <w:rsid w:val="00731CE1"/>
    <w:rsid w:val="00733FD6"/>
    <w:rsid w:val="007347DD"/>
    <w:rsid w:val="00734E44"/>
    <w:rsid w:val="007370D0"/>
    <w:rsid w:val="007446D6"/>
    <w:rsid w:val="00753E29"/>
    <w:rsid w:val="00753E93"/>
    <w:rsid w:val="00757A62"/>
    <w:rsid w:val="00757C2C"/>
    <w:rsid w:val="0076458D"/>
    <w:rsid w:val="0076521E"/>
    <w:rsid w:val="00773684"/>
    <w:rsid w:val="007772D7"/>
    <w:rsid w:val="00777B3F"/>
    <w:rsid w:val="00777C77"/>
    <w:rsid w:val="007802BE"/>
    <w:rsid w:val="00781186"/>
    <w:rsid w:val="00781C34"/>
    <w:rsid w:val="00784681"/>
    <w:rsid w:val="00786600"/>
    <w:rsid w:val="00786BB4"/>
    <w:rsid w:val="00791B08"/>
    <w:rsid w:val="0079366F"/>
    <w:rsid w:val="00797835"/>
    <w:rsid w:val="007978E2"/>
    <w:rsid w:val="007A14AF"/>
    <w:rsid w:val="007A1566"/>
    <w:rsid w:val="007A19CD"/>
    <w:rsid w:val="007A410B"/>
    <w:rsid w:val="007A6568"/>
    <w:rsid w:val="007B14FA"/>
    <w:rsid w:val="007B3705"/>
    <w:rsid w:val="007B3CE9"/>
    <w:rsid w:val="007B5D88"/>
    <w:rsid w:val="007B6EBC"/>
    <w:rsid w:val="007B71BF"/>
    <w:rsid w:val="007C1751"/>
    <w:rsid w:val="007C2248"/>
    <w:rsid w:val="007C3DE6"/>
    <w:rsid w:val="007C5249"/>
    <w:rsid w:val="007C5FE1"/>
    <w:rsid w:val="007D1AFF"/>
    <w:rsid w:val="007D25E2"/>
    <w:rsid w:val="007D5D19"/>
    <w:rsid w:val="007E2175"/>
    <w:rsid w:val="007E24E6"/>
    <w:rsid w:val="007E29B4"/>
    <w:rsid w:val="007E61CD"/>
    <w:rsid w:val="007E7923"/>
    <w:rsid w:val="007F129A"/>
    <w:rsid w:val="007F228B"/>
    <w:rsid w:val="007F65AA"/>
    <w:rsid w:val="00801956"/>
    <w:rsid w:val="0080520D"/>
    <w:rsid w:val="008101CB"/>
    <w:rsid w:val="0081051D"/>
    <w:rsid w:val="00812358"/>
    <w:rsid w:val="008134C0"/>
    <w:rsid w:val="00813E04"/>
    <w:rsid w:val="00815089"/>
    <w:rsid w:val="00816BBA"/>
    <w:rsid w:val="00823BE1"/>
    <w:rsid w:val="008248F7"/>
    <w:rsid w:val="00825BF8"/>
    <w:rsid w:val="00837759"/>
    <w:rsid w:val="00837EF6"/>
    <w:rsid w:val="00841FA8"/>
    <w:rsid w:val="00850A6F"/>
    <w:rsid w:val="00851115"/>
    <w:rsid w:val="00851535"/>
    <w:rsid w:val="0085291F"/>
    <w:rsid w:val="00853D35"/>
    <w:rsid w:val="00856928"/>
    <w:rsid w:val="008629B4"/>
    <w:rsid w:val="00862F8F"/>
    <w:rsid w:val="008644E7"/>
    <w:rsid w:val="0086561B"/>
    <w:rsid w:val="008664F7"/>
    <w:rsid w:val="00866617"/>
    <w:rsid w:val="00867970"/>
    <w:rsid w:val="00870907"/>
    <w:rsid w:val="0087388F"/>
    <w:rsid w:val="008747F7"/>
    <w:rsid w:val="00874B11"/>
    <w:rsid w:val="00874F44"/>
    <w:rsid w:val="008751EB"/>
    <w:rsid w:val="00876CFF"/>
    <w:rsid w:val="00882625"/>
    <w:rsid w:val="00890710"/>
    <w:rsid w:val="00895888"/>
    <w:rsid w:val="00895CC4"/>
    <w:rsid w:val="0089798F"/>
    <w:rsid w:val="008A07EF"/>
    <w:rsid w:val="008A0BE8"/>
    <w:rsid w:val="008A1A4A"/>
    <w:rsid w:val="008A5300"/>
    <w:rsid w:val="008A57F2"/>
    <w:rsid w:val="008B09F4"/>
    <w:rsid w:val="008B3388"/>
    <w:rsid w:val="008B3702"/>
    <w:rsid w:val="008B473E"/>
    <w:rsid w:val="008B531B"/>
    <w:rsid w:val="008B6B02"/>
    <w:rsid w:val="008C0D89"/>
    <w:rsid w:val="008C1866"/>
    <w:rsid w:val="008C1E94"/>
    <w:rsid w:val="008C2980"/>
    <w:rsid w:val="008C57A4"/>
    <w:rsid w:val="008C5A82"/>
    <w:rsid w:val="008C639B"/>
    <w:rsid w:val="008C70FB"/>
    <w:rsid w:val="008D47C0"/>
    <w:rsid w:val="008D4A76"/>
    <w:rsid w:val="008D5601"/>
    <w:rsid w:val="008D6357"/>
    <w:rsid w:val="008E08C8"/>
    <w:rsid w:val="008F00AC"/>
    <w:rsid w:val="008F2D6D"/>
    <w:rsid w:val="008F4268"/>
    <w:rsid w:val="008F73B4"/>
    <w:rsid w:val="00901558"/>
    <w:rsid w:val="00903E50"/>
    <w:rsid w:val="00905664"/>
    <w:rsid w:val="00906ED6"/>
    <w:rsid w:val="0091184E"/>
    <w:rsid w:val="00912B6E"/>
    <w:rsid w:val="00920668"/>
    <w:rsid w:val="00922A8F"/>
    <w:rsid w:val="009233E8"/>
    <w:rsid w:val="00924412"/>
    <w:rsid w:val="00924439"/>
    <w:rsid w:val="009273BD"/>
    <w:rsid w:val="0093104E"/>
    <w:rsid w:val="00934CE3"/>
    <w:rsid w:val="00936A51"/>
    <w:rsid w:val="00936B19"/>
    <w:rsid w:val="00944900"/>
    <w:rsid w:val="009452AB"/>
    <w:rsid w:val="00951050"/>
    <w:rsid w:val="009524F2"/>
    <w:rsid w:val="00954F32"/>
    <w:rsid w:val="009561AC"/>
    <w:rsid w:val="00962253"/>
    <w:rsid w:val="0096762D"/>
    <w:rsid w:val="00970338"/>
    <w:rsid w:val="0097115D"/>
    <w:rsid w:val="0097417B"/>
    <w:rsid w:val="00975003"/>
    <w:rsid w:val="00975173"/>
    <w:rsid w:val="00976046"/>
    <w:rsid w:val="00976B4A"/>
    <w:rsid w:val="0097763C"/>
    <w:rsid w:val="00981C5B"/>
    <w:rsid w:val="00981E2E"/>
    <w:rsid w:val="0098645A"/>
    <w:rsid w:val="009875D3"/>
    <w:rsid w:val="009879DB"/>
    <w:rsid w:val="00991F5A"/>
    <w:rsid w:val="00992BEB"/>
    <w:rsid w:val="00993FDB"/>
    <w:rsid w:val="00996A10"/>
    <w:rsid w:val="009A45C3"/>
    <w:rsid w:val="009A6E09"/>
    <w:rsid w:val="009B2A96"/>
    <w:rsid w:val="009B356D"/>
    <w:rsid w:val="009B3DC3"/>
    <w:rsid w:val="009B598E"/>
    <w:rsid w:val="009B623F"/>
    <w:rsid w:val="009C00AE"/>
    <w:rsid w:val="009C15D6"/>
    <w:rsid w:val="009C2DDD"/>
    <w:rsid w:val="009C3DC3"/>
    <w:rsid w:val="009C43DD"/>
    <w:rsid w:val="009C581D"/>
    <w:rsid w:val="009C624D"/>
    <w:rsid w:val="009D09A6"/>
    <w:rsid w:val="009D0DA7"/>
    <w:rsid w:val="009D10E6"/>
    <w:rsid w:val="009D22F4"/>
    <w:rsid w:val="009D238C"/>
    <w:rsid w:val="009E102E"/>
    <w:rsid w:val="009E3A36"/>
    <w:rsid w:val="009E3FA5"/>
    <w:rsid w:val="009E4677"/>
    <w:rsid w:val="009E7CBF"/>
    <w:rsid w:val="009E7EDA"/>
    <w:rsid w:val="009F0125"/>
    <w:rsid w:val="009F029E"/>
    <w:rsid w:val="009F1733"/>
    <w:rsid w:val="009F4372"/>
    <w:rsid w:val="009F509F"/>
    <w:rsid w:val="009F68BC"/>
    <w:rsid w:val="009F738E"/>
    <w:rsid w:val="00A002FF"/>
    <w:rsid w:val="00A015BB"/>
    <w:rsid w:val="00A0359D"/>
    <w:rsid w:val="00A043E5"/>
    <w:rsid w:val="00A051FE"/>
    <w:rsid w:val="00A07483"/>
    <w:rsid w:val="00A11541"/>
    <w:rsid w:val="00A118B6"/>
    <w:rsid w:val="00A127F7"/>
    <w:rsid w:val="00A15DD1"/>
    <w:rsid w:val="00A22679"/>
    <w:rsid w:val="00A22838"/>
    <w:rsid w:val="00A23D0F"/>
    <w:rsid w:val="00A25699"/>
    <w:rsid w:val="00A33CFE"/>
    <w:rsid w:val="00A3454B"/>
    <w:rsid w:val="00A34685"/>
    <w:rsid w:val="00A34AE4"/>
    <w:rsid w:val="00A35115"/>
    <w:rsid w:val="00A4038A"/>
    <w:rsid w:val="00A425B6"/>
    <w:rsid w:val="00A45D53"/>
    <w:rsid w:val="00A46031"/>
    <w:rsid w:val="00A46A36"/>
    <w:rsid w:val="00A46A93"/>
    <w:rsid w:val="00A501BE"/>
    <w:rsid w:val="00A56025"/>
    <w:rsid w:val="00A56529"/>
    <w:rsid w:val="00A56745"/>
    <w:rsid w:val="00A57AD0"/>
    <w:rsid w:val="00A63480"/>
    <w:rsid w:val="00A6397F"/>
    <w:rsid w:val="00A66EFC"/>
    <w:rsid w:val="00A67E2F"/>
    <w:rsid w:val="00A74FE6"/>
    <w:rsid w:val="00A76499"/>
    <w:rsid w:val="00A76BB0"/>
    <w:rsid w:val="00A80AB4"/>
    <w:rsid w:val="00A80BCF"/>
    <w:rsid w:val="00A81303"/>
    <w:rsid w:val="00A82319"/>
    <w:rsid w:val="00A83543"/>
    <w:rsid w:val="00A87913"/>
    <w:rsid w:val="00A91CD7"/>
    <w:rsid w:val="00A91F9A"/>
    <w:rsid w:val="00A92255"/>
    <w:rsid w:val="00A96149"/>
    <w:rsid w:val="00A96CFF"/>
    <w:rsid w:val="00AA064C"/>
    <w:rsid w:val="00AA311A"/>
    <w:rsid w:val="00AA3C50"/>
    <w:rsid w:val="00AA7930"/>
    <w:rsid w:val="00AA7AC7"/>
    <w:rsid w:val="00AB05A9"/>
    <w:rsid w:val="00AB2A81"/>
    <w:rsid w:val="00AB5421"/>
    <w:rsid w:val="00AC0F76"/>
    <w:rsid w:val="00AC414A"/>
    <w:rsid w:val="00AC48EF"/>
    <w:rsid w:val="00AD3ABB"/>
    <w:rsid w:val="00AD71CF"/>
    <w:rsid w:val="00AE25B4"/>
    <w:rsid w:val="00AE51E6"/>
    <w:rsid w:val="00AF165E"/>
    <w:rsid w:val="00AF3FB9"/>
    <w:rsid w:val="00AF7655"/>
    <w:rsid w:val="00B02C3E"/>
    <w:rsid w:val="00B03C3A"/>
    <w:rsid w:val="00B04F07"/>
    <w:rsid w:val="00B05357"/>
    <w:rsid w:val="00B1184F"/>
    <w:rsid w:val="00B11B9F"/>
    <w:rsid w:val="00B12B28"/>
    <w:rsid w:val="00B14F02"/>
    <w:rsid w:val="00B152DE"/>
    <w:rsid w:val="00B20910"/>
    <w:rsid w:val="00B24C86"/>
    <w:rsid w:val="00B33615"/>
    <w:rsid w:val="00B34601"/>
    <w:rsid w:val="00B35B93"/>
    <w:rsid w:val="00B36FE0"/>
    <w:rsid w:val="00B37C55"/>
    <w:rsid w:val="00B414A7"/>
    <w:rsid w:val="00B433E2"/>
    <w:rsid w:val="00B439C9"/>
    <w:rsid w:val="00B468C7"/>
    <w:rsid w:val="00B5224C"/>
    <w:rsid w:val="00B53BE0"/>
    <w:rsid w:val="00B5414E"/>
    <w:rsid w:val="00B57E44"/>
    <w:rsid w:val="00B608EB"/>
    <w:rsid w:val="00B62ED7"/>
    <w:rsid w:val="00B6468E"/>
    <w:rsid w:val="00B67588"/>
    <w:rsid w:val="00B7115E"/>
    <w:rsid w:val="00B72236"/>
    <w:rsid w:val="00B72F4E"/>
    <w:rsid w:val="00B74048"/>
    <w:rsid w:val="00B75486"/>
    <w:rsid w:val="00B75852"/>
    <w:rsid w:val="00B768C6"/>
    <w:rsid w:val="00B7695A"/>
    <w:rsid w:val="00B80DCB"/>
    <w:rsid w:val="00B81986"/>
    <w:rsid w:val="00B86CAD"/>
    <w:rsid w:val="00B86E43"/>
    <w:rsid w:val="00B90E3B"/>
    <w:rsid w:val="00B915B2"/>
    <w:rsid w:val="00B932BB"/>
    <w:rsid w:val="00B94797"/>
    <w:rsid w:val="00B95F0E"/>
    <w:rsid w:val="00BA2720"/>
    <w:rsid w:val="00BA55C3"/>
    <w:rsid w:val="00BB0819"/>
    <w:rsid w:val="00BB0BDF"/>
    <w:rsid w:val="00BB197A"/>
    <w:rsid w:val="00BB2592"/>
    <w:rsid w:val="00BB543C"/>
    <w:rsid w:val="00BB6189"/>
    <w:rsid w:val="00BB682C"/>
    <w:rsid w:val="00BC443D"/>
    <w:rsid w:val="00BC44E2"/>
    <w:rsid w:val="00BC4862"/>
    <w:rsid w:val="00BC7F51"/>
    <w:rsid w:val="00BD7B9B"/>
    <w:rsid w:val="00BE05FA"/>
    <w:rsid w:val="00BE4507"/>
    <w:rsid w:val="00BE6E71"/>
    <w:rsid w:val="00BF0430"/>
    <w:rsid w:val="00BF089C"/>
    <w:rsid w:val="00BF144D"/>
    <w:rsid w:val="00BF1654"/>
    <w:rsid w:val="00BF50C3"/>
    <w:rsid w:val="00BF5885"/>
    <w:rsid w:val="00BF747B"/>
    <w:rsid w:val="00C01140"/>
    <w:rsid w:val="00C026D6"/>
    <w:rsid w:val="00C03F6D"/>
    <w:rsid w:val="00C04062"/>
    <w:rsid w:val="00C06AE0"/>
    <w:rsid w:val="00C07D7E"/>
    <w:rsid w:val="00C07F8B"/>
    <w:rsid w:val="00C1012E"/>
    <w:rsid w:val="00C117C2"/>
    <w:rsid w:val="00C11F77"/>
    <w:rsid w:val="00C12E20"/>
    <w:rsid w:val="00C12E80"/>
    <w:rsid w:val="00C12F68"/>
    <w:rsid w:val="00C13198"/>
    <w:rsid w:val="00C25408"/>
    <w:rsid w:val="00C269CA"/>
    <w:rsid w:val="00C32209"/>
    <w:rsid w:val="00C32A6C"/>
    <w:rsid w:val="00C34F26"/>
    <w:rsid w:val="00C3586E"/>
    <w:rsid w:val="00C3786D"/>
    <w:rsid w:val="00C40BB5"/>
    <w:rsid w:val="00C47E84"/>
    <w:rsid w:val="00C52007"/>
    <w:rsid w:val="00C5410B"/>
    <w:rsid w:val="00C60C6A"/>
    <w:rsid w:val="00C611AC"/>
    <w:rsid w:val="00C621A9"/>
    <w:rsid w:val="00C63B05"/>
    <w:rsid w:val="00C63BE9"/>
    <w:rsid w:val="00C6473E"/>
    <w:rsid w:val="00C64B0D"/>
    <w:rsid w:val="00C64DFB"/>
    <w:rsid w:val="00C67BF4"/>
    <w:rsid w:val="00C712FE"/>
    <w:rsid w:val="00C714E0"/>
    <w:rsid w:val="00C7201B"/>
    <w:rsid w:val="00C74A28"/>
    <w:rsid w:val="00C76FF5"/>
    <w:rsid w:val="00C77F6E"/>
    <w:rsid w:val="00C80181"/>
    <w:rsid w:val="00C80367"/>
    <w:rsid w:val="00C80F3D"/>
    <w:rsid w:val="00C847A8"/>
    <w:rsid w:val="00C84D8E"/>
    <w:rsid w:val="00C84E23"/>
    <w:rsid w:val="00C84ED5"/>
    <w:rsid w:val="00C85D83"/>
    <w:rsid w:val="00C86F74"/>
    <w:rsid w:val="00C900A9"/>
    <w:rsid w:val="00C91CD9"/>
    <w:rsid w:val="00C93485"/>
    <w:rsid w:val="00C93FBF"/>
    <w:rsid w:val="00C94B10"/>
    <w:rsid w:val="00CA52EB"/>
    <w:rsid w:val="00CA5330"/>
    <w:rsid w:val="00CA63FF"/>
    <w:rsid w:val="00CB0AA1"/>
    <w:rsid w:val="00CB1D51"/>
    <w:rsid w:val="00CB590F"/>
    <w:rsid w:val="00CB63D8"/>
    <w:rsid w:val="00CB6E6E"/>
    <w:rsid w:val="00CB75AB"/>
    <w:rsid w:val="00CC2696"/>
    <w:rsid w:val="00CC325C"/>
    <w:rsid w:val="00CC443A"/>
    <w:rsid w:val="00CC4B1F"/>
    <w:rsid w:val="00CC5BA8"/>
    <w:rsid w:val="00CC5DDD"/>
    <w:rsid w:val="00CD09CA"/>
    <w:rsid w:val="00CD0A10"/>
    <w:rsid w:val="00CD1DDD"/>
    <w:rsid w:val="00CD216D"/>
    <w:rsid w:val="00CD3257"/>
    <w:rsid w:val="00CD4960"/>
    <w:rsid w:val="00CD60A0"/>
    <w:rsid w:val="00CD7BD4"/>
    <w:rsid w:val="00CE1DBF"/>
    <w:rsid w:val="00CE2846"/>
    <w:rsid w:val="00CE3347"/>
    <w:rsid w:val="00CE5731"/>
    <w:rsid w:val="00CE71F1"/>
    <w:rsid w:val="00CE796A"/>
    <w:rsid w:val="00CF0B54"/>
    <w:rsid w:val="00CF39C8"/>
    <w:rsid w:val="00CF4683"/>
    <w:rsid w:val="00D01FDB"/>
    <w:rsid w:val="00D03220"/>
    <w:rsid w:val="00D0674F"/>
    <w:rsid w:val="00D10029"/>
    <w:rsid w:val="00D10648"/>
    <w:rsid w:val="00D10725"/>
    <w:rsid w:val="00D10BAB"/>
    <w:rsid w:val="00D13070"/>
    <w:rsid w:val="00D13ADE"/>
    <w:rsid w:val="00D16431"/>
    <w:rsid w:val="00D20315"/>
    <w:rsid w:val="00D21019"/>
    <w:rsid w:val="00D21473"/>
    <w:rsid w:val="00D23FBD"/>
    <w:rsid w:val="00D26286"/>
    <w:rsid w:val="00D30CAD"/>
    <w:rsid w:val="00D30E31"/>
    <w:rsid w:val="00D30E82"/>
    <w:rsid w:val="00D32C12"/>
    <w:rsid w:val="00D33FDC"/>
    <w:rsid w:val="00D35770"/>
    <w:rsid w:val="00D3788D"/>
    <w:rsid w:val="00D4229B"/>
    <w:rsid w:val="00D4307D"/>
    <w:rsid w:val="00D43C28"/>
    <w:rsid w:val="00D45437"/>
    <w:rsid w:val="00D4555D"/>
    <w:rsid w:val="00D46591"/>
    <w:rsid w:val="00D47C66"/>
    <w:rsid w:val="00D504CB"/>
    <w:rsid w:val="00D52F4B"/>
    <w:rsid w:val="00D54732"/>
    <w:rsid w:val="00D62858"/>
    <w:rsid w:val="00D63CDD"/>
    <w:rsid w:val="00D63D02"/>
    <w:rsid w:val="00D640A3"/>
    <w:rsid w:val="00D74F0E"/>
    <w:rsid w:val="00D7600F"/>
    <w:rsid w:val="00D77561"/>
    <w:rsid w:val="00D824ED"/>
    <w:rsid w:val="00D82D4F"/>
    <w:rsid w:val="00D91951"/>
    <w:rsid w:val="00D91C4D"/>
    <w:rsid w:val="00D93E01"/>
    <w:rsid w:val="00D9500C"/>
    <w:rsid w:val="00DA1531"/>
    <w:rsid w:val="00DA2047"/>
    <w:rsid w:val="00DA2C35"/>
    <w:rsid w:val="00DA7703"/>
    <w:rsid w:val="00DA79EA"/>
    <w:rsid w:val="00DB317E"/>
    <w:rsid w:val="00DB5476"/>
    <w:rsid w:val="00DB63D8"/>
    <w:rsid w:val="00DB6F99"/>
    <w:rsid w:val="00DB7A35"/>
    <w:rsid w:val="00DC3C73"/>
    <w:rsid w:val="00DC4E2D"/>
    <w:rsid w:val="00DC5138"/>
    <w:rsid w:val="00DC513F"/>
    <w:rsid w:val="00DC7CDD"/>
    <w:rsid w:val="00DD1499"/>
    <w:rsid w:val="00DD193C"/>
    <w:rsid w:val="00DD4CCD"/>
    <w:rsid w:val="00DE4E60"/>
    <w:rsid w:val="00DF03E9"/>
    <w:rsid w:val="00DF4879"/>
    <w:rsid w:val="00DF4B26"/>
    <w:rsid w:val="00E00CB0"/>
    <w:rsid w:val="00E01295"/>
    <w:rsid w:val="00E0252F"/>
    <w:rsid w:val="00E02C80"/>
    <w:rsid w:val="00E10A08"/>
    <w:rsid w:val="00E15894"/>
    <w:rsid w:val="00E16E0E"/>
    <w:rsid w:val="00E178B1"/>
    <w:rsid w:val="00E213AE"/>
    <w:rsid w:val="00E2336D"/>
    <w:rsid w:val="00E32112"/>
    <w:rsid w:val="00E32617"/>
    <w:rsid w:val="00E330B1"/>
    <w:rsid w:val="00E340D0"/>
    <w:rsid w:val="00E3507E"/>
    <w:rsid w:val="00E35D13"/>
    <w:rsid w:val="00E36E33"/>
    <w:rsid w:val="00E47097"/>
    <w:rsid w:val="00E47CA0"/>
    <w:rsid w:val="00E51173"/>
    <w:rsid w:val="00E55988"/>
    <w:rsid w:val="00E6474F"/>
    <w:rsid w:val="00E64981"/>
    <w:rsid w:val="00E64B88"/>
    <w:rsid w:val="00E6593F"/>
    <w:rsid w:val="00E66E08"/>
    <w:rsid w:val="00E6778C"/>
    <w:rsid w:val="00E74DBB"/>
    <w:rsid w:val="00E7736F"/>
    <w:rsid w:val="00E85C10"/>
    <w:rsid w:val="00E86059"/>
    <w:rsid w:val="00E9063C"/>
    <w:rsid w:val="00E9069F"/>
    <w:rsid w:val="00E90751"/>
    <w:rsid w:val="00E910D4"/>
    <w:rsid w:val="00E91654"/>
    <w:rsid w:val="00E921F3"/>
    <w:rsid w:val="00E931B0"/>
    <w:rsid w:val="00E9362F"/>
    <w:rsid w:val="00E94BBB"/>
    <w:rsid w:val="00E95868"/>
    <w:rsid w:val="00EA33DC"/>
    <w:rsid w:val="00EA4CE1"/>
    <w:rsid w:val="00EB0186"/>
    <w:rsid w:val="00EB1194"/>
    <w:rsid w:val="00EB2292"/>
    <w:rsid w:val="00EB7B39"/>
    <w:rsid w:val="00EC2A93"/>
    <w:rsid w:val="00EC4298"/>
    <w:rsid w:val="00ED4BD1"/>
    <w:rsid w:val="00ED6363"/>
    <w:rsid w:val="00EE0C32"/>
    <w:rsid w:val="00EE40E4"/>
    <w:rsid w:val="00EE7542"/>
    <w:rsid w:val="00EF0D34"/>
    <w:rsid w:val="00EF11FF"/>
    <w:rsid w:val="00EF410A"/>
    <w:rsid w:val="00EF698D"/>
    <w:rsid w:val="00F0100D"/>
    <w:rsid w:val="00F06C52"/>
    <w:rsid w:val="00F07214"/>
    <w:rsid w:val="00F105AE"/>
    <w:rsid w:val="00F11D03"/>
    <w:rsid w:val="00F17960"/>
    <w:rsid w:val="00F30A77"/>
    <w:rsid w:val="00F31C42"/>
    <w:rsid w:val="00F34C68"/>
    <w:rsid w:val="00F359C1"/>
    <w:rsid w:val="00F35DB5"/>
    <w:rsid w:val="00F42296"/>
    <w:rsid w:val="00F46911"/>
    <w:rsid w:val="00F50161"/>
    <w:rsid w:val="00F50F46"/>
    <w:rsid w:val="00F51723"/>
    <w:rsid w:val="00F54779"/>
    <w:rsid w:val="00F55608"/>
    <w:rsid w:val="00F60A3B"/>
    <w:rsid w:val="00F617B9"/>
    <w:rsid w:val="00F6307F"/>
    <w:rsid w:val="00F714A8"/>
    <w:rsid w:val="00F72228"/>
    <w:rsid w:val="00F75D53"/>
    <w:rsid w:val="00F75EC6"/>
    <w:rsid w:val="00F767BB"/>
    <w:rsid w:val="00F77184"/>
    <w:rsid w:val="00F7755E"/>
    <w:rsid w:val="00F77BF3"/>
    <w:rsid w:val="00F8194A"/>
    <w:rsid w:val="00F83662"/>
    <w:rsid w:val="00F8621F"/>
    <w:rsid w:val="00F90A05"/>
    <w:rsid w:val="00F9289F"/>
    <w:rsid w:val="00F977AF"/>
    <w:rsid w:val="00FA0E53"/>
    <w:rsid w:val="00FA62A9"/>
    <w:rsid w:val="00FA7574"/>
    <w:rsid w:val="00FB0375"/>
    <w:rsid w:val="00FB14A6"/>
    <w:rsid w:val="00FB4576"/>
    <w:rsid w:val="00FB6F64"/>
    <w:rsid w:val="00FC5504"/>
    <w:rsid w:val="00FD5FFA"/>
    <w:rsid w:val="00FE6252"/>
    <w:rsid w:val="00FE651E"/>
    <w:rsid w:val="00FE71A4"/>
    <w:rsid w:val="00FF413B"/>
    <w:rsid w:val="00FF6A2F"/>
    <w:rsid w:val="00FF7F72"/>
    <w:rsid w:val="014E6749"/>
    <w:rsid w:val="0212B990"/>
    <w:rsid w:val="037876F1"/>
    <w:rsid w:val="04DAB75D"/>
    <w:rsid w:val="055292CA"/>
    <w:rsid w:val="059E4DAD"/>
    <w:rsid w:val="0A5326A2"/>
    <w:rsid w:val="0B28205A"/>
    <w:rsid w:val="100A0986"/>
    <w:rsid w:val="113F3FB5"/>
    <w:rsid w:val="1165D9B1"/>
    <w:rsid w:val="11BFB1FF"/>
    <w:rsid w:val="12BF38EB"/>
    <w:rsid w:val="13835CC4"/>
    <w:rsid w:val="1394561F"/>
    <w:rsid w:val="13E43A3B"/>
    <w:rsid w:val="13E84A82"/>
    <w:rsid w:val="16070277"/>
    <w:rsid w:val="1965023B"/>
    <w:rsid w:val="1A8C8DE9"/>
    <w:rsid w:val="1AD76B9C"/>
    <w:rsid w:val="1ADA9446"/>
    <w:rsid w:val="1B6D8DA8"/>
    <w:rsid w:val="1ED5AC2E"/>
    <w:rsid w:val="1FE06A3A"/>
    <w:rsid w:val="206E4AFD"/>
    <w:rsid w:val="22753E96"/>
    <w:rsid w:val="2392DB2D"/>
    <w:rsid w:val="26E3F364"/>
    <w:rsid w:val="2D15F8CA"/>
    <w:rsid w:val="2DCC7A50"/>
    <w:rsid w:val="2EB20C35"/>
    <w:rsid w:val="2F130FAD"/>
    <w:rsid w:val="30BA7A14"/>
    <w:rsid w:val="3167A9D2"/>
    <w:rsid w:val="3267D9ED"/>
    <w:rsid w:val="32921347"/>
    <w:rsid w:val="350D5780"/>
    <w:rsid w:val="35998C09"/>
    <w:rsid w:val="3B75E799"/>
    <w:rsid w:val="3C6FCB67"/>
    <w:rsid w:val="3E75423D"/>
    <w:rsid w:val="3F89E4F5"/>
    <w:rsid w:val="3F9769E1"/>
    <w:rsid w:val="4067B97D"/>
    <w:rsid w:val="41A810AB"/>
    <w:rsid w:val="41A8A760"/>
    <w:rsid w:val="45328624"/>
    <w:rsid w:val="45997748"/>
    <w:rsid w:val="45EB8B4B"/>
    <w:rsid w:val="46F805DD"/>
    <w:rsid w:val="4A9157F6"/>
    <w:rsid w:val="4DA715D1"/>
    <w:rsid w:val="4E5636E2"/>
    <w:rsid w:val="4E643FD8"/>
    <w:rsid w:val="4E894B37"/>
    <w:rsid w:val="4F64FAAD"/>
    <w:rsid w:val="507F8A78"/>
    <w:rsid w:val="527861F4"/>
    <w:rsid w:val="53992536"/>
    <w:rsid w:val="53E673BC"/>
    <w:rsid w:val="556C9681"/>
    <w:rsid w:val="55D02809"/>
    <w:rsid w:val="57C20FA1"/>
    <w:rsid w:val="596EB1D7"/>
    <w:rsid w:val="59926099"/>
    <w:rsid w:val="5B4CE1FE"/>
    <w:rsid w:val="5D07DC5D"/>
    <w:rsid w:val="5DE3E030"/>
    <w:rsid w:val="6004AB37"/>
    <w:rsid w:val="60FF857E"/>
    <w:rsid w:val="6211E28C"/>
    <w:rsid w:val="63FDD96A"/>
    <w:rsid w:val="66A52054"/>
    <w:rsid w:val="683384DD"/>
    <w:rsid w:val="6881F8EF"/>
    <w:rsid w:val="6D42F4CF"/>
    <w:rsid w:val="6D7F8A1A"/>
    <w:rsid w:val="70E05CBF"/>
    <w:rsid w:val="71D0383C"/>
    <w:rsid w:val="720FF28F"/>
    <w:rsid w:val="75A7FD41"/>
    <w:rsid w:val="75DDC9D5"/>
    <w:rsid w:val="76973FDB"/>
    <w:rsid w:val="7752FE7A"/>
    <w:rsid w:val="77FB2ED8"/>
    <w:rsid w:val="7AB9E339"/>
    <w:rsid w:val="7B343EB2"/>
    <w:rsid w:val="7CE89308"/>
    <w:rsid w:val="7D860907"/>
    <w:rsid w:val="7DD6A630"/>
    <w:rsid w:val="7F993B3A"/>
    <w:rsid w:val="7FA1D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9DA1"/>
  <w15:docId w15:val="{7B564169-900A-4FA2-B692-C11DD698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5B32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rsid w:val="00905664"/>
    <w:pPr>
      <w:numPr>
        <w:numId w:val="20"/>
      </w:numPr>
      <w:spacing w:before="219"/>
      <w:ind w:left="782"/>
      <w:outlineLvl w:val="0"/>
    </w:pPr>
    <w:rPr>
      <w:rFonts w:ascii="Calibri" w:hAnsi="Calibri" w:cs="Calibri"/>
      <w:b/>
      <w:bCs/>
    </w:rPr>
  </w:style>
  <w:style w:type="paragraph" w:styleId="Naslov2">
    <w:name w:val="heading 2"/>
    <w:basedOn w:val="Tijeloteksta"/>
    <w:uiPriority w:val="1"/>
    <w:qFormat/>
    <w:rsid w:val="00905664"/>
    <w:pPr>
      <w:spacing w:line="276" w:lineRule="auto"/>
      <w:ind w:left="143" w:right="117"/>
      <w:jc w:val="both"/>
      <w:outlineLvl w:val="1"/>
    </w:pPr>
    <w:rPr>
      <w:rFonts w:ascii="Calibri" w:hAnsi="Calibri" w:cs="Calibri"/>
      <w:b/>
      <w:sz w:val="22"/>
      <w:szCs w:val="22"/>
      <w:u w:val="single"/>
    </w:rPr>
  </w:style>
  <w:style w:type="paragraph" w:styleId="Naslov3">
    <w:name w:val="heading 3"/>
    <w:basedOn w:val="Normal"/>
    <w:uiPriority w:val="1"/>
    <w:qFormat/>
    <w:pPr>
      <w:ind w:left="138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120"/>
      <w:ind w:left="539" w:hanging="402"/>
    </w:pPr>
    <w:rPr>
      <w:sz w:val="24"/>
      <w:szCs w:val="24"/>
    </w:rPr>
  </w:style>
  <w:style w:type="paragraph" w:styleId="Sadraj2">
    <w:name w:val="toc 2"/>
    <w:basedOn w:val="Normal"/>
    <w:uiPriority w:val="39"/>
    <w:qFormat/>
    <w:pPr>
      <w:ind w:left="699" w:hanging="362"/>
    </w:pPr>
    <w:rPr>
      <w:sz w:val="24"/>
      <w:szCs w:val="24"/>
    </w:rPr>
  </w:style>
  <w:style w:type="paragraph" w:styleId="Sadraj3">
    <w:name w:val="toc 3"/>
    <w:basedOn w:val="Normal"/>
    <w:uiPriority w:val="1"/>
    <w:qFormat/>
    <w:pPr>
      <w:ind w:left="1178" w:hanging="601"/>
    </w:pPr>
    <w:rPr>
      <w:sz w:val="24"/>
      <w:szCs w:val="24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936A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A51"/>
    <w:rPr>
      <w:rFonts w:ascii="Tahoma" w:eastAsia="Times New Roman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5002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002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002F5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02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02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63D02"/>
    <w:pPr>
      <w:widowControl/>
      <w:adjustRightInd w:val="0"/>
    </w:pPr>
    <w:rPr>
      <w:rFonts w:ascii="Gill Sans MT" w:hAnsi="Gill Sans MT" w:cs="Gill Sans MT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iPriority w:val="99"/>
    <w:unhideWhenUsed/>
    <w:rsid w:val="001E23E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E23E1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E23E1"/>
    <w:rPr>
      <w:vertAlign w:val="superscript"/>
    </w:rPr>
  </w:style>
  <w:style w:type="table" w:styleId="Reetkatablice">
    <w:name w:val="Table Grid"/>
    <w:basedOn w:val="Obinatablica"/>
    <w:uiPriority w:val="59"/>
    <w:rsid w:val="00D2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54AE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54AE5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54AE5"/>
    <w:rPr>
      <w:vertAlign w:val="superscript"/>
    </w:rPr>
  </w:style>
  <w:style w:type="paragraph" w:styleId="Revizija">
    <w:name w:val="Revision"/>
    <w:hidden/>
    <w:uiPriority w:val="99"/>
    <w:semiHidden/>
    <w:rsid w:val="00E35D1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924412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hr-HR"/>
    </w:rPr>
  </w:style>
  <w:style w:type="character" w:styleId="Hiperveza">
    <w:name w:val="Hyperlink"/>
    <w:basedOn w:val="Zadanifontodlomka"/>
    <w:uiPriority w:val="99"/>
    <w:unhideWhenUsed/>
    <w:rsid w:val="0092441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05664"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DC7C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7CDD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DC7C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7CDD"/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58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433E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A2C35"/>
    <w:rPr>
      <w:color w:val="800080" w:themeColor="followedHyperlink"/>
      <w:u w:val="single"/>
    </w:rPr>
  </w:style>
  <w:style w:type="paragraph" w:customStyle="1" w:styleId="box453040">
    <w:name w:val="box_453040"/>
    <w:basedOn w:val="Normal"/>
    <w:rsid w:val="00BF0430"/>
    <w:pPr>
      <w:widowControl/>
      <w:autoSpaceDE/>
      <w:autoSpaceDN/>
      <w:spacing w:before="100" w:beforeAutospacing="1" w:after="225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H-BIH@mzozt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zozt.gov.h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-BIH@mzoz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060A727E1424F969CFEF73FA12762" ma:contentTypeVersion="4" ma:contentTypeDescription="Stvaranje novog dokumenta." ma:contentTypeScope="" ma:versionID="2641f76faa467ca8f6c7616e85d2737e">
  <xsd:schema xmlns:xsd="http://www.w3.org/2001/XMLSchema" xmlns:xs="http://www.w3.org/2001/XMLSchema" xmlns:p="http://schemas.microsoft.com/office/2006/metadata/properties" xmlns:ns2="54e72b45-f723-4967-b034-cb245724b5dd" targetNamespace="http://schemas.microsoft.com/office/2006/metadata/properties" ma:root="true" ma:fieldsID="aee8e50c7ff83affb1e186470cd410f4" ns2:_="">
    <xsd:import namespace="54e72b45-f723-4967-b034-cb245724b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2b45-f723-4967-b034-cb245724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9C998-77B4-45D5-AA0D-F1FED375A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72b45-f723-4967-b034-cb245724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69254-3AF3-4002-AB47-A195C2DC7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79652-75E9-4D82-826F-E033FEF48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3DC00-1850-4F45-B3C4-3D1E0F6F6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36028</CharactersWithSpaces>
  <SharedDoc>false</SharedDoc>
  <HLinks>
    <vt:vector size="174" baseType="variant">
      <vt:variant>
        <vt:i4>786511</vt:i4>
      </vt:variant>
      <vt:variant>
        <vt:i4>168</vt:i4>
      </vt:variant>
      <vt:variant>
        <vt:i4>0</vt:i4>
      </vt:variant>
      <vt:variant>
        <vt:i4>5</vt:i4>
      </vt:variant>
      <vt:variant>
        <vt:lpwstr>https://mzozt.gov.hr/</vt:lpwstr>
      </vt:variant>
      <vt:variant>
        <vt:lpwstr/>
      </vt:variant>
      <vt:variant>
        <vt:i4>6619229</vt:i4>
      </vt:variant>
      <vt:variant>
        <vt:i4>165</vt:i4>
      </vt:variant>
      <vt:variant>
        <vt:i4>0</vt:i4>
      </vt:variant>
      <vt:variant>
        <vt:i4>5</vt:i4>
      </vt:variant>
      <vt:variant>
        <vt:lpwstr>https://ec.europa.eu/info/funding-tenders/procedures-guidelines-tenders/information-contractors-and-beneficiaries/exchange-rate-inforeuro_en</vt:lpwstr>
      </vt:variant>
      <vt:variant>
        <vt:lpwstr/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_Toc184215099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_Toc184215098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_Toc184215097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_Toc184215096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_Toc184215095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_Toc184215094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_Toc184215093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_Toc184215092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_Toc184215091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_Toc184215090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_Toc184215089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_Toc184215088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_Toc184215087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_Toc184215086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_Toc184215085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_Toc184215084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_Toc184215083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_Toc184215082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_Toc184215081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_Toc184215080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_Toc184215079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_Toc184215078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_Toc184215077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_Toc184215076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_Toc184215075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_Toc184215074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_Toc184215073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Kovač</dc:creator>
  <cp:keywords/>
  <cp:lastModifiedBy>Branka Pivčević Novak</cp:lastModifiedBy>
  <cp:revision>7</cp:revision>
  <cp:lastPrinted>2024-11-27T12:14:00Z</cp:lastPrinted>
  <dcterms:created xsi:type="dcterms:W3CDTF">2024-12-16T13:40:00Z</dcterms:created>
  <dcterms:modified xsi:type="dcterms:W3CDTF">2024-12-16T16:17:00Z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ContentTypeId">
    <vt:lpwstr>0x010100151060A727E1424F969CFEF73FA12762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{"FileActivityType":"8","FileActivityTimeStamp":"2024-12-04T12:27:12.510Z","FileActivityUsersOnPage":[{"DisplayName":"Martina Matanović","Id":"mmatanovic@mzoip.hr"}],"FileActivityNavigationId":null}</vt:lpwstr>
  </property>
  <property fmtid="{D5CDD505-2E9C-101B-9397-08002B2CF9AE}" pid="9" name="TriggerFlowInfo">
    <vt:lpwstr/>
  </property>
</Properties>
</file>